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5BB16" w14:textId="0BA295D3" w:rsidR="004342F4" w:rsidRDefault="004342F4" w:rsidP="004342F4">
      <w:pPr>
        <w:jc w:val="center"/>
        <w:rPr>
          <w:b/>
          <w:sz w:val="28"/>
        </w:rPr>
      </w:pPr>
      <w:r>
        <w:rPr>
          <w:b/>
          <w:sz w:val="28"/>
        </w:rPr>
        <w:t xml:space="preserve">Template </w:t>
      </w:r>
      <w:r w:rsidR="00D64476">
        <w:rPr>
          <w:b/>
          <w:sz w:val="28"/>
        </w:rPr>
        <w:t>5</w:t>
      </w:r>
    </w:p>
    <w:p w14:paraId="0786E2EF" w14:textId="5E89A5DA" w:rsidR="004342F4" w:rsidRDefault="004342F4" w:rsidP="004342F4">
      <w:pPr>
        <w:pStyle w:val="Heading3"/>
      </w:pPr>
      <w:r>
        <w:t xml:space="preserve">Noise wall modeling performed; Noise walls </w:t>
      </w:r>
      <w:r w:rsidR="008F6D8A">
        <w:t>likely</w:t>
      </w:r>
    </w:p>
    <w:p w14:paraId="63A87637" w14:textId="77777777" w:rsidR="003F39FA" w:rsidRDefault="003F39FA" w:rsidP="003F39FA">
      <w:pPr>
        <w:jc w:val="center"/>
        <w:rPr>
          <w:b/>
          <w:i/>
          <w:color w:val="FF0000"/>
          <w:sz w:val="28"/>
          <w:szCs w:val="28"/>
        </w:rPr>
      </w:pPr>
      <w:r w:rsidRPr="00FE44A8">
        <w:rPr>
          <w:b/>
          <w:i/>
          <w:color w:val="FF0000"/>
          <w:sz w:val="28"/>
          <w:szCs w:val="28"/>
        </w:rPr>
        <w:t xml:space="preserve">Items in red to be modified for specific project </w:t>
      </w:r>
    </w:p>
    <w:p w14:paraId="50CC09D3" w14:textId="77777777" w:rsidR="003F39FA" w:rsidRPr="00FE44A8" w:rsidRDefault="003F39FA" w:rsidP="003F39FA">
      <w:pPr>
        <w:jc w:val="center"/>
        <w:rPr>
          <w:b/>
          <w:i/>
          <w:color w:val="FF0000"/>
          <w:sz w:val="28"/>
          <w:szCs w:val="28"/>
        </w:rPr>
      </w:pPr>
      <w:r w:rsidRPr="00FE44A8">
        <w:rPr>
          <w:b/>
          <w:i/>
          <w:color w:val="FF0000"/>
          <w:sz w:val="28"/>
          <w:szCs w:val="28"/>
          <w:highlight w:val="yellow"/>
        </w:rPr>
        <w:t>Yellow highlighted items are instructive and should be deleted.</w:t>
      </w:r>
    </w:p>
    <w:p w14:paraId="5CBC972E" w14:textId="77777777" w:rsidR="004342F4" w:rsidRDefault="004342F4" w:rsidP="004342F4"/>
    <w:p w14:paraId="4A00ADEE" w14:textId="77777777" w:rsidR="004342F4" w:rsidRDefault="004342F4" w:rsidP="004342F4">
      <w:pPr>
        <w:pStyle w:val="Heading1"/>
        <w:jc w:val="left"/>
      </w:pPr>
      <w:r>
        <w:t>Highway Traffic Noise</w:t>
      </w:r>
    </w:p>
    <w:p w14:paraId="171D64B8" w14:textId="77777777" w:rsidR="004342F4" w:rsidRDefault="004342F4" w:rsidP="004342F4">
      <w:pPr>
        <w:outlineLvl w:val="0"/>
        <w:rPr>
          <w:sz w:val="24"/>
          <w:u w:val="single"/>
        </w:rPr>
      </w:pPr>
    </w:p>
    <w:p w14:paraId="5DADB7D7" w14:textId="77777777" w:rsidR="004342F4" w:rsidRDefault="004342F4" w:rsidP="004342F4">
      <w:pPr>
        <w:pStyle w:val="Heading2"/>
        <w:rPr>
          <w:b/>
        </w:rPr>
      </w:pPr>
      <w:r>
        <w:t>Introduction</w:t>
      </w:r>
    </w:p>
    <w:p w14:paraId="6C729A81" w14:textId="77777777" w:rsidR="004342F4" w:rsidRDefault="004342F4" w:rsidP="004342F4">
      <w:pPr>
        <w:rPr>
          <w:b/>
          <w:sz w:val="24"/>
        </w:rPr>
      </w:pPr>
    </w:p>
    <w:p w14:paraId="039E3A2F" w14:textId="471A7113" w:rsidR="00F30812" w:rsidRPr="00AE511E" w:rsidRDefault="00F30812" w:rsidP="00CF4716">
      <w:pPr>
        <w:jc w:val="both"/>
        <w:rPr>
          <w:sz w:val="24"/>
        </w:rPr>
      </w:pPr>
      <w:r w:rsidRPr="00AE511E">
        <w:rPr>
          <w:sz w:val="24"/>
        </w:rPr>
        <w:t>In</w:t>
      </w:r>
      <w:r w:rsidR="00127B54">
        <w:rPr>
          <w:sz w:val="24"/>
        </w:rPr>
        <w:t xml:space="preserve"> </w:t>
      </w:r>
      <w:r w:rsidRPr="00AE511E">
        <w:rPr>
          <w:sz w:val="24"/>
        </w:rPr>
        <w:t xml:space="preserve">accordance with Title 23 Code of Federal Regulations Part 772, Procedures for Abatement of Highway Traffic Noise and Construction Noise (Title 23 CFR 772) and the North Carolina Department of Transportation Traffic Noise Policy, each Type I highway project must be analyzed for predicted traffic noise impacts. </w:t>
      </w:r>
      <w:r w:rsidR="00D43B40">
        <w:rPr>
          <w:sz w:val="24"/>
          <w:szCs w:val="24"/>
        </w:rPr>
        <w:t xml:space="preserve">In general, </w:t>
      </w:r>
      <w:r w:rsidR="00D43B40" w:rsidRPr="003B4904">
        <w:rPr>
          <w:sz w:val="24"/>
          <w:szCs w:val="24"/>
        </w:rPr>
        <w:t xml:space="preserve">Type I projects are proposed </w:t>
      </w:r>
      <w:r w:rsidR="00D43B40">
        <w:rPr>
          <w:sz w:val="24"/>
          <w:szCs w:val="24"/>
        </w:rPr>
        <w:t>State</w:t>
      </w:r>
      <w:r w:rsidR="00D43B40" w:rsidRPr="003B4904">
        <w:rPr>
          <w:sz w:val="24"/>
          <w:szCs w:val="24"/>
        </w:rPr>
        <w:t xml:space="preserve"> or Federal highway projects </w:t>
      </w:r>
      <w:r w:rsidR="00D43B40">
        <w:rPr>
          <w:sz w:val="24"/>
          <w:szCs w:val="24"/>
        </w:rPr>
        <w:t xml:space="preserve">that </w:t>
      </w:r>
      <w:r w:rsidR="00D43B40" w:rsidRPr="003B4904">
        <w:rPr>
          <w:sz w:val="24"/>
          <w:szCs w:val="24"/>
        </w:rPr>
        <w:t>construct a highway on new location</w:t>
      </w:r>
      <w:r w:rsidR="00D43B40">
        <w:rPr>
          <w:sz w:val="24"/>
          <w:szCs w:val="24"/>
        </w:rPr>
        <w:t xml:space="preserve">, add new through lanes to an existing highway, </w:t>
      </w:r>
      <w:r w:rsidR="00D43B40" w:rsidRPr="003B4904">
        <w:rPr>
          <w:sz w:val="24"/>
          <w:szCs w:val="24"/>
        </w:rPr>
        <w:t>s</w:t>
      </w:r>
      <w:r w:rsidR="00D43B40">
        <w:rPr>
          <w:sz w:val="24"/>
          <w:szCs w:val="24"/>
        </w:rPr>
        <w:t>ubstantially</w:t>
      </w:r>
      <w:r w:rsidR="00D43B40" w:rsidRPr="003B4904">
        <w:rPr>
          <w:sz w:val="24"/>
          <w:szCs w:val="24"/>
        </w:rPr>
        <w:t xml:space="preserve"> change the horizontal or vertical alignment </w:t>
      </w:r>
      <w:r w:rsidR="00D43B40">
        <w:rPr>
          <w:sz w:val="24"/>
          <w:szCs w:val="24"/>
        </w:rPr>
        <w:t xml:space="preserve">of an existing highway, </w:t>
      </w:r>
      <w:r w:rsidR="00FC1EF9">
        <w:rPr>
          <w:sz w:val="24"/>
          <w:szCs w:val="24"/>
        </w:rPr>
        <w:t xml:space="preserve">add </w:t>
      </w:r>
      <w:r w:rsidR="00CE6CD6">
        <w:rPr>
          <w:sz w:val="24"/>
          <w:szCs w:val="24"/>
        </w:rPr>
        <w:t xml:space="preserve">an </w:t>
      </w:r>
      <w:r w:rsidR="00FC1EF9">
        <w:rPr>
          <w:sz w:val="24"/>
          <w:szCs w:val="24"/>
        </w:rPr>
        <w:t>auxiliary lane 2</w:t>
      </w:r>
      <w:r w:rsidR="00CE6CD6">
        <w:rPr>
          <w:sz w:val="24"/>
          <w:szCs w:val="24"/>
        </w:rPr>
        <w:t>,</w:t>
      </w:r>
      <w:r w:rsidR="00FC1EF9">
        <w:rPr>
          <w:sz w:val="24"/>
          <w:szCs w:val="24"/>
        </w:rPr>
        <w:t xml:space="preserve">500 feet long or longer, </w:t>
      </w:r>
      <w:r w:rsidR="00D43B40">
        <w:rPr>
          <w:sz w:val="24"/>
          <w:szCs w:val="24"/>
        </w:rPr>
        <w:t>add or relocate interchange ramps or loops to complete an existing partial interchange,</w:t>
      </w:r>
      <w:r w:rsidR="00127B54">
        <w:rPr>
          <w:sz w:val="24"/>
          <w:szCs w:val="24"/>
        </w:rPr>
        <w:t xml:space="preserve"> </w:t>
      </w:r>
      <w:r w:rsidR="00D43B40">
        <w:rPr>
          <w:sz w:val="24"/>
          <w:szCs w:val="24"/>
        </w:rPr>
        <w:t>or</w:t>
      </w:r>
      <w:r w:rsidR="00127B54">
        <w:rPr>
          <w:sz w:val="24"/>
          <w:szCs w:val="24"/>
        </w:rPr>
        <w:t xml:space="preserve"> </w:t>
      </w:r>
      <w:r w:rsidR="00D43B40">
        <w:rPr>
          <w:sz w:val="24"/>
          <w:szCs w:val="24"/>
        </w:rPr>
        <w:t xml:space="preserve">involve new construction or substantial alteration of transportation facilities such as weigh stations, rest stops, ride-share lots or toll plazas.  </w:t>
      </w:r>
    </w:p>
    <w:p w14:paraId="682ABF2A" w14:textId="77777777" w:rsidR="00F30812" w:rsidRPr="00AE511E" w:rsidRDefault="00F30812" w:rsidP="00CF4716">
      <w:pPr>
        <w:jc w:val="both"/>
        <w:rPr>
          <w:sz w:val="24"/>
        </w:rPr>
      </w:pPr>
    </w:p>
    <w:p w14:paraId="4AF4A0E6" w14:textId="1B0D4A1C" w:rsidR="00F30812" w:rsidRPr="00AE511E" w:rsidRDefault="00F30812" w:rsidP="00CF4716">
      <w:pPr>
        <w:jc w:val="both"/>
        <w:rPr>
          <w:sz w:val="24"/>
        </w:rPr>
      </w:pPr>
      <w:r w:rsidRPr="00AE511E">
        <w:rPr>
          <w:sz w:val="24"/>
        </w:rPr>
        <w:t>Traffic noise impacts are determined through implementing the current Traffic Noise Model</w:t>
      </w:r>
      <w:r w:rsidR="00F166C3">
        <w:rPr>
          <w:sz w:val="24"/>
        </w:rPr>
        <w:t xml:space="preserve"> </w:t>
      </w:r>
      <w:r w:rsidRPr="00AE511E">
        <w:rPr>
          <w:sz w:val="24"/>
        </w:rPr>
        <w:t>(TNM</w:t>
      </w:r>
      <w:r w:rsidR="004F263A">
        <w:rPr>
          <w:sz w:val="24"/>
        </w:rPr>
        <w:t>®</w:t>
      </w:r>
      <w:r w:rsidRPr="00AE511E">
        <w:rPr>
          <w:sz w:val="24"/>
        </w:rPr>
        <w:t>) approved by the Federal Highway Administration</w:t>
      </w:r>
      <w:r w:rsidR="00F166C3">
        <w:rPr>
          <w:sz w:val="24"/>
        </w:rPr>
        <w:t xml:space="preserve"> (FHWA) </w:t>
      </w:r>
      <w:r w:rsidRPr="00AE511E">
        <w:rPr>
          <w:sz w:val="24"/>
        </w:rPr>
        <w:t>and following procedures detailed in Title 23 CFR 772</w:t>
      </w:r>
      <w:r w:rsidR="00B212CB">
        <w:rPr>
          <w:sz w:val="24"/>
        </w:rPr>
        <w:t>, the NCDOT Traffic Noise Policy</w:t>
      </w:r>
      <w:r w:rsidRPr="00AE511E">
        <w:rPr>
          <w:sz w:val="24"/>
        </w:rPr>
        <w:t xml:space="preserve"> and the NCDOT Traffic Noise Manual.</w:t>
      </w:r>
      <w:r w:rsidR="00127B54">
        <w:rPr>
          <w:sz w:val="24"/>
        </w:rPr>
        <w:t xml:space="preserve"> </w:t>
      </w:r>
      <w:r w:rsidR="002D1D2C" w:rsidRPr="009F0D71">
        <w:rPr>
          <w:sz w:val="24"/>
        </w:rPr>
        <w:t xml:space="preserve">Measures for reducing noise levels </w:t>
      </w:r>
      <w:r w:rsidR="002D1D2C">
        <w:rPr>
          <w:sz w:val="24"/>
        </w:rPr>
        <w:t>must be</w:t>
      </w:r>
      <w:r w:rsidR="002D1D2C" w:rsidRPr="009F0D71">
        <w:rPr>
          <w:sz w:val="24"/>
        </w:rPr>
        <w:t xml:space="preserve"> considered everywhere traffic noise impacts occur. </w:t>
      </w:r>
      <w:bookmarkStart w:id="0" w:name="_Hlk527961486"/>
      <w:r w:rsidR="004F263A" w:rsidRPr="00651D5A">
        <w:rPr>
          <w:sz w:val="24"/>
        </w:rPr>
        <w:t>Construction noise impacts may occur if noise-sensitive receptors are in proximity to project construction activities. All reasonable efforts should be made to minimize exposure of noise sensitive areas to construction noise impacts.</w:t>
      </w:r>
      <w:r w:rsidR="004F263A">
        <w:rPr>
          <w:sz w:val="24"/>
        </w:rPr>
        <w:t xml:space="preserve"> </w:t>
      </w:r>
      <w:bookmarkEnd w:id="0"/>
    </w:p>
    <w:p w14:paraId="25CD6DF3" w14:textId="77777777" w:rsidR="00F30812" w:rsidRPr="00AE511E" w:rsidRDefault="00F30812" w:rsidP="00CF4716">
      <w:pPr>
        <w:jc w:val="both"/>
        <w:rPr>
          <w:sz w:val="24"/>
        </w:rPr>
      </w:pPr>
    </w:p>
    <w:p w14:paraId="3C5002AB" w14:textId="77777777" w:rsidR="00223B57" w:rsidRPr="00A13E72" w:rsidRDefault="00223B57" w:rsidP="00223B57">
      <w:pPr>
        <w:jc w:val="both"/>
        <w:rPr>
          <w:color w:val="FF0000"/>
          <w:sz w:val="24"/>
        </w:rPr>
      </w:pPr>
      <w:r>
        <w:rPr>
          <w:sz w:val="24"/>
        </w:rPr>
        <w:t xml:space="preserve">The source of this traffic noise information is </w:t>
      </w:r>
      <w:r w:rsidRPr="00A13E72">
        <w:rPr>
          <w:color w:val="FF0000"/>
          <w:sz w:val="24"/>
        </w:rPr>
        <w:t xml:space="preserve">___________________ (title, author, date of the TNR). </w:t>
      </w:r>
    </w:p>
    <w:p w14:paraId="738E1F34" w14:textId="77777777" w:rsidR="00CF4716" w:rsidRDefault="004F263A" w:rsidP="00CF4716">
      <w:pPr>
        <w:jc w:val="both"/>
        <w:rPr>
          <w:sz w:val="24"/>
        </w:rPr>
      </w:pPr>
      <w:r>
        <w:rPr>
          <w:sz w:val="24"/>
        </w:rPr>
        <w:t xml:space="preserve"> </w:t>
      </w:r>
    </w:p>
    <w:p w14:paraId="2E4FF13F" w14:textId="3BB18D88" w:rsidR="00F30812" w:rsidRDefault="00F30812" w:rsidP="00F30812">
      <w:pPr>
        <w:outlineLvl w:val="0"/>
        <w:rPr>
          <w:sz w:val="24"/>
          <w:u w:val="single"/>
        </w:rPr>
      </w:pPr>
      <w:r>
        <w:rPr>
          <w:sz w:val="24"/>
          <w:u w:val="single"/>
        </w:rPr>
        <w:t xml:space="preserve">Traffic Noise Impacts </w:t>
      </w:r>
    </w:p>
    <w:p w14:paraId="4BE6D255" w14:textId="77777777" w:rsidR="00F30812" w:rsidRDefault="00F30812" w:rsidP="00F30812">
      <w:pPr>
        <w:rPr>
          <w:b/>
          <w:sz w:val="24"/>
        </w:rPr>
      </w:pPr>
    </w:p>
    <w:p w14:paraId="711FD58D" w14:textId="7545AE9B" w:rsidR="00F30812" w:rsidRDefault="00F30812" w:rsidP="00CF4716">
      <w:pPr>
        <w:pStyle w:val="BodyText"/>
        <w:jc w:val="both"/>
      </w:pPr>
      <w:r>
        <w:t xml:space="preserve">The number of </w:t>
      </w:r>
      <w:r w:rsidR="00FC1EF9">
        <w:t xml:space="preserve">noise sensitive </w:t>
      </w:r>
      <w:r>
        <w:t>receptors in each project alternative predicted to become impacted by future traffic noise is shown in the table below.</w:t>
      </w:r>
      <w:r w:rsidR="00127B54">
        <w:t xml:space="preserve"> </w:t>
      </w:r>
      <w:r>
        <w:t>The table includes those receptors expected to experience traffic noise impacts by either approaching or exceeding the FHWA Noise Abatement Criteria or by a substantial increase in exterior noise levels</w:t>
      </w:r>
      <w:r w:rsidR="004F263A">
        <w:t xml:space="preserve"> </w:t>
      </w:r>
      <w:bookmarkStart w:id="1" w:name="_Hlk527961606"/>
      <w:r w:rsidR="004F263A">
        <w:t>as defined in the NCDOT Traffic Noise Policy</w:t>
      </w:r>
      <w:r>
        <w:t>.</w:t>
      </w:r>
      <w:bookmarkEnd w:id="1"/>
    </w:p>
    <w:p w14:paraId="6D5077C8" w14:textId="77777777" w:rsidR="00F30812" w:rsidRDefault="00F30812" w:rsidP="00CF4716">
      <w:pPr>
        <w:pStyle w:val="BodyText"/>
        <w:jc w:val="both"/>
      </w:pPr>
    </w:p>
    <w:p w14:paraId="5F9C90ED" w14:textId="77777777" w:rsidR="00F30812" w:rsidRDefault="00F30812" w:rsidP="00CF4716">
      <w:pPr>
        <w:jc w:val="both"/>
        <w:rPr>
          <w:sz w:val="24"/>
        </w:rPr>
      </w:pPr>
    </w:p>
    <w:p w14:paraId="1470BCB3" w14:textId="77777777" w:rsidR="00F30812" w:rsidRDefault="00F30812" w:rsidP="00CF4716">
      <w:pPr>
        <w:pStyle w:val="BodyText"/>
        <w:jc w:val="both"/>
      </w:pPr>
    </w:p>
    <w:p w14:paraId="4403E862" w14:textId="77777777" w:rsidR="00F30812" w:rsidRDefault="00F30812" w:rsidP="00F30812">
      <w:pPr>
        <w:pStyle w:val="BodyText"/>
      </w:pPr>
    </w:p>
    <w:p w14:paraId="64F6CAC5" w14:textId="77777777" w:rsidR="00F30812" w:rsidRDefault="00F30812" w:rsidP="00F30812">
      <w:pPr>
        <w:pStyle w:val="BodyText"/>
      </w:pPr>
    </w:p>
    <w:p w14:paraId="6ACDD93B" w14:textId="77777777" w:rsidR="00F30812" w:rsidRDefault="00F30812" w:rsidP="00F30812">
      <w:pPr>
        <w:pStyle w:val="BodyText"/>
      </w:pPr>
    </w:p>
    <w:p w14:paraId="76139B53" w14:textId="77777777" w:rsidR="00F30812" w:rsidRDefault="00F30812" w:rsidP="00F30812">
      <w:pPr>
        <w:pStyle w:val="BodyText"/>
      </w:pPr>
    </w:p>
    <w:p w14:paraId="693AB8C2" w14:textId="77777777" w:rsidR="00F30812" w:rsidRDefault="00F30812" w:rsidP="00F30812">
      <w:pPr>
        <w:pStyle w:val="BodyText"/>
      </w:pPr>
    </w:p>
    <w:p w14:paraId="0CCEE331" w14:textId="77777777" w:rsidR="00F30812" w:rsidRDefault="00F30812" w:rsidP="00F30812">
      <w:pPr>
        <w:pStyle w:val="BodyText"/>
      </w:pPr>
    </w:p>
    <w:p w14:paraId="77EE73D0" w14:textId="77777777" w:rsidR="00F30812" w:rsidRDefault="00F30812" w:rsidP="00F30812">
      <w:pPr>
        <w:pStyle w:val="Heading2"/>
        <w:jc w:val="center"/>
        <w:rPr>
          <w:b/>
          <w:u w:val="none"/>
        </w:rPr>
      </w:pPr>
      <w:r>
        <w:rPr>
          <w:b/>
          <w:u w:val="none"/>
        </w:rPr>
        <w:t>Predicted Traffic Noise Impacts by Alternative*</w:t>
      </w:r>
    </w:p>
    <w:p w14:paraId="11DDE86E" w14:textId="77777777" w:rsidR="0086789C" w:rsidRDefault="0086789C" w:rsidP="005D651B"/>
    <w:tbl>
      <w:tblPr>
        <w:tblW w:w="0" w:type="auto"/>
        <w:tblInd w:w="288" w:type="dxa"/>
        <w:tblLayout w:type="fixed"/>
        <w:tblLook w:val="0000" w:firstRow="0" w:lastRow="0" w:firstColumn="0" w:lastColumn="0" w:noHBand="0" w:noVBand="0"/>
      </w:tblPr>
      <w:tblGrid>
        <w:gridCol w:w="1483"/>
        <w:gridCol w:w="1397"/>
        <w:gridCol w:w="2970"/>
        <w:gridCol w:w="1350"/>
        <w:gridCol w:w="1368"/>
      </w:tblGrid>
      <w:tr w:rsidR="0086789C" w14:paraId="03DB4757" w14:textId="77777777" w:rsidTr="008D2CED">
        <w:trPr>
          <w:trHeight w:val="420"/>
        </w:trPr>
        <w:tc>
          <w:tcPr>
            <w:tcW w:w="1483" w:type="dxa"/>
            <w:tcBorders>
              <w:top w:val="single" w:sz="12" w:space="0" w:color="auto"/>
              <w:left w:val="single" w:sz="12" w:space="0" w:color="auto"/>
              <w:bottom w:val="single" w:sz="8" w:space="0" w:color="auto"/>
              <w:right w:val="single" w:sz="8" w:space="0" w:color="auto"/>
            </w:tcBorders>
            <w:shd w:val="clear" w:color="auto" w:fill="D9D9D9"/>
          </w:tcPr>
          <w:p w14:paraId="092A6CCD" w14:textId="34E43A44" w:rsidR="0086789C" w:rsidRPr="008D2CED" w:rsidRDefault="0086789C" w:rsidP="008D2CED">
            <w:pPr>
              <w:pStyle w:val="Header"/>
              <w:tabs>
                <w:tab w:val="clear" w:pos="4320"/>
                <w:tab w:val="clear" w:pos="8640"/>
              </w:tabs>
              <w:jc w:val="center"/>
              <w:rPr>
                <w:b/>
              </w:rPr>
            </w:pPr>
          </w:p>
        </w:tc>
        <w:tc>
          <w:tcPr>
            <w:tcW w:w="7085" w:type="dxa"/>
            <w:gridSpan w:val="4"/>
            <w:tcBorders>
              <w:top w:val="single" w:sz="12" w:space="0" w:color="auto"/>
              <w:left w:val="single" w:sz="8" w:space="0" w:color="auto"/>
              <w:bottom w:val="single" w:sz="8" w:space="0" w:color="auto"/>
              <w:right w:val="single" w:sz="12" w:space="0" w:color="auto"/>
            </w:tcBorders>
            <w:shd w:val="clear" w:color="auto" w:fill="D9D9D9"/>
            <w:vAlign w:val="center"/>
          </w:tcPr>
          <w:p w14:paraId="3B9CA7B9" w14:textId="77777777" w:rsidR="0086789C" w:rsidRPr="008D2CED" w:rsidRDefault="0086789C" w:rsidP="008D2CED">
            <w:pPr>
              <w:pStyle w:val="Header"/>
              <w:tabs>
                <w:tab w:val="clear" w:pos="4320"/>
                <w:tab w:val="clear" w:pos="8640"/>
              </w:tabs>
              <w:jc w:val="center"/>
              <w:rPr>
                <w:b/>
              </w:rPr>
            </w:pPr>
            <w:r w:rsidRPr="008D2CED">
              <w:rPr>
                <w:b/>
              </w:rPr>
              <w:t>Traffic</w:t>
            </w:r>
            <w:r>
              <w:rPr>
                <w:b/>
              </w:rPr>
              <w:t xml:space="preserve"> Noise Impacts</w:t>
            </w:r>
          </w:p>
        </w:tc>
      </w:tr>
      <w:tr w:rsidR="0086789C" w14:paraId="18F1CA72" w14:textId="77777777" w:rsidTr="00F56343">
        <w:tc>
          <w:tcPr>
            <w:tcW w:w="1483"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Pr>
          <w:p w14:paraId="6F0B620E" w14:textId="77777777" w:rsidR="00F56343" w:rsidRDefault="00F56343" w:rsidP="008D2CED">
            <w:pPr>
              <w:pStyle w:val="Header"/>
              <w:tabs>
                <w:tab w:val="clear" w:pos="4320"/>
                <w:tab w:val="clear" w:pos="8640"/>
              </w:tabs>
              <w:jc w:val="center"/>
              <w:rPr>
                <w:bCs/>
              </w:rPr>
            </w:pPr>
            <w:r w:rsidRPr="00F56343">
              <w:rPr>
                <w:bCs/>
              </w:rPr>
              <w:t>Alternative</w:t>
            </w:r>
          </w:p>
          <w:p w14:paraId="0E4C9400" w14:textId="2E0E20C1" w:rsidR="0086789C" w:rsidRPr="00F56343" w:rsidRDefault="00F56343" w:rsidP="008D2CED">
            <w:pPr>
              <w:pStyle w:val="Header"/>
              <w:tabs>
                <w:tab w:val="clear" w:pos="4320"/>
                <w:tab w:val="clear" w:pos="8640"/>
              </w:tabs>
              <w:jc w:val="center"/>
              <w:rPr>
                <w:bCs/>
              </w:rPr>
            </w:pPr>
            <w:r w:rsidRPr="00925172">
              <w:rPr>
                <w:bCs/>
                <w:color w:val="EE0000"/>
                <w:highlight w:val="yellow"/>
              </w:rPr>
              <w:t>**</w:t>
            </w:r>
          </w:p>
        </w:tc>
        <w:tc>
          <w:tcPr>
            <w:tcW w:w="1397" w:type="dxa"/>
            <w:tcBorders>
              <w:top w:val="single" w:sz="8" w:space="0" w:color="auto"/>
              <w:left w:val="single" w:sz="8" w:space="0" w:color="auto"/>
              <w:bottom w:val="single" w:sz="8" w:space="0" w:color="auto"/>
              <w:right w:val="single" w:sz="8" w:space="0" w:color="auto"/>
            </w:tcBorders>
            <w:shd w:val="clear" w:color="auto" w:fill="D9D9D9"/>
          </w:tcPr>
          <w:p w14:paraId="2AD66ABD" w14:textId="77777777" w:rsidR="0086789C" w:rsidRDefault="0086789C" w:rsidP="008D2CED">
            <w:pPr>
              <w:pStyle w:val="Header"/>
              <w:tabs>
                <w:tab w:val="clear" w:pos="4320"/>
                <w:tab w:val="clear" w:pos="8640"/>
              </w:tabs>
              <w:jc w:val="center"/>
            </w:pPr>
            <w:r w:rsidRPr="003A0BF2">
              <w:t>Residential (NAC B)</w:t>
            </w:r>
          </w:p>
        </w:tc>
        <w:tc>
          <w:tcPr>
            <w:tcW w:w="2970" w:type="dxa"/>
            <w:tcBorders>
              <w:top w:val="single" w:sz="8" w:space="0" w:color="auto"/>
              <w:left w:val="single" w:sz="8" w:space="0" w:color="auto"/>
              <w:bottom w:val="single" w:sz="8" w:space="0" w:color="auto"/>
              <w:right w:val="single" w:sz="8" w:space="0" w:color="auto"/>
            </w:tcBorders>
            <w:shd w:val="clear" w:color="auto" w:fill="D9D9D9"/>
          </w:tcPr>
          <w:p w14:paraId="7EC9AAF9" w14:textId="77777777" w:rsidR="0086789C" w:rsidRDefault="0086789C" w:rsidP="008D2CED">
            <w:pPr>
              <w:pStyle w:val="Header"/>
              <w:tabs>
                <w:tab w:val="clear" w:pos="4320"/>
                <w:tab w:val="clear" w:pos="8640"/>
              </w:tabs>
              <w:jc w:val="center"/>
            </w:pPr>
            <w:r w:rsidRPr="003A0BF2">
              <w:t>Places of Worship/Schools, Parks, etc. (NAC C &amp; D)</w:t>
            </w:r>
          </w:p>
        </w:tc>
        <w:tc>
          <w:tcPr>
            <w:tcW w:w="1350" w:type="dxa"/>
            <w:tcBorders>
              <w:top w:val="single" w:sz="8" w:space="0" w:color="auto"/>
              <w:left w:val="single" w:sz="8" w:space="0" w:color="auto"/>
              <w:bottom w:val="single" w:sz="8" w:space="0" w:color="auto"/>
              <w:right w:val="single" w:sz="8" w:space="0" w:color="auto"/>
            </w:tcBorders>
            <w:shd w:val="clear" w:color="auto" w:fill="D9D9D9"/>
          </w:tcPr>
          <w:p w14:paraId="19B11C41" w14:textId="77777777" w:rsidR="0086789C" w:rsidRDefault="0086789C" w:rsidP="008D2CED">
            <w:pPr>
              <w:pStyle w:val="Header"/>
              <w:tabs>
                <w:tab w:val="clear" w:pos="4320"/>
                <w:tab w:val="clear" w:pos="8640"/>
              </w:tabs>
              <w:jc w:val="center"/>
            </w:pPr>
            <w:r w:rsidRPr="003A0BF2">
              <w:t>Businesses (NAC E)</w:t>
            </w:r>
          </w:p>
        </w:tc>
        <w:tc>
          <w:tcPr>
            <w:tcW w:w="1368" w:type="dxa"/>
            <w:tcBorders>
              <w:top w:val="single" w:sz="8" w:space="0" w:color="auto"/>
              <w:left w:val="single" w:sz="8" w:space="0" w:color="auto"/>
              <w:bottom w:val="single" w:sz="8" w:space="0" w:color="auto"/>
              <w:right w:val="single" w:sz="12" w:space="0" w:color="auto"/>
            </w:tcBorders>
            <w:shd w:val="clear" w:color="auto" w:fill="D9D9D9"/>
          </w:tcPr>
          <w:p w14:paraId="3A959E97" w14:textId="77777777" w:rsidR="0086789C" w:rsidRDefault="0086789C" w:rsidP="008D2CED">
            <w:pPr>
              <w:pStyle w:val="Header"/>
              <w:tabs>
                <w:tab w:val="clear" w:pos="4320"/>
                <w:tab w:val="clear" w:pos="8640"/>
              </w:tabs>
              <w:jc w:val="center"/>
            </w:pPr>
            <w:r w:rsidRPr="003A0BF2">
              <w:t>Total</w:t>
            </w:r>
          </w:p>
        </w:tc>
      </w:tr>
      <w:tr w:rsidR="0086789C" w14:paraId="6B69B737" w14:textId="77777777" w:rsidTr="008D2CED">
        <w:tc>
          <w:tcPr>
            <w:tcW w:w="1483" w:type="dxa"/>
            <w:tcBorders>
              <w:top w:val="single" w:sz="8" w:space="0" w:color="auto"/>
              <w:left w:val="single" w:sz="12" w:space="0" w:color="auto"/>
              <w:bottom w:val="single" w:sz="8" w:space="0" w:color="auto"/>
              <w:right w:val="single" w:sz="8" w:space="0" w:color="auto"/>
            </w:tcBorders>
          </w:tcPr>
          <w:p w14:paraId="0EF024C0" w14:textId="77777777" w:rsidR="0086789C" w:rsidRPr="008D2CED" w:rsidRDefault="0086789C" w:rsidP="008D2CED">
            <w:pPr>
              <w:pStyle w:val="Header"/>
              <w:tabs>
                <w:tab w:val="clear" w:pos="4320"/>
                <w:tab w:val="clear" w:pos="8640"/>
              </w:tabs>
              <w:jc w:val="center"/>
              <w:rPr>
                <w:color w:val="FF0000"/>
              </w:rPr>
            </w:pPr>
            <w:r w:rsidRPr="008D2CED">
              <w:rPr>
                <w:color w:val="FF0000"/>
              </w:rPr>
              <w:t>Build 1</w:t>
            </w:r>
          </w:p>
        </w:tc>
        <w:tc>
          <w:tcPr>
            <w:tcW w:w="1397" w:type="dxa"/>
            <w:tcBorders>
              <w:top w:val="single" w:sz="8" w:space="0" w:color="auto"/>
              <w:left w:val="single" w:sz="8" w:space="0" w:color="auto"/>
              <w:bottom w:val="single" w:sz="8" w:space="0" w:color="auto"/>
              <w:right w:val="single" w:sz="8" w:space="0" w:color="auto"/>
            </w:tcBorders>
          </w:tcPr>
          <w:p w14:paraId="2DBE891B" w14:textId="77777777" w:rsidR="0086789C" w:rsidRPr="0077397F" w:rsidRDefault="0086789C" w:rsidP="008D2CED">
            <w:pPr>
              <w:pStyle w:val="Header"/>
              <w:tabs>
                <w:tab w:val="clear" w:pos="4320"/>
                <w:tab w:val="clear" w:pos="8640"/>
              </w:tabs>
              <w:jc w:val="center"/>
              <w:rPr>
                <w:color w:val="FF0000"/>
              </w:rPr>
            </w:pPr>
          </w:p>
        </w:tc>
        <w:tc>
          <w:tcPr>
            <w:tcW w:w="2970" w:type="dxa"/>
            <w:tcBorders>
              <w:top w:val="single" w:sz="8" w:space="0" w:color="auto"/>
              <w:left w:val="single" w:sz="8" w:space="0" w:color="auto"/>
              <w:bottom w:val="single" w:sz="8" w:space="0" w:color="auto"/>
              <w:right w:val="single" w:sz="8" w:space="0" w:color="auto"/>
            </w:tcBorders>
          </w:tcPr>
          <w:p w14:paraId="019EA2DC" w14:textId="77777777" w:rsidR="0086789C" w:rsidRPr="0077397F" w:rsidRDefault="0086789C" w:rsidP="008D2CED">
            <w:pPr>
              <w:pStyle w:val="Header"/>
              <w:tabs>
                <w:tab w:val="clear" w:pos="4320"/>
                <w:tab w:val="clear" w:pos="8640"/>
              </w:tabs>
              <w:jc w:val="center"/>
              <w:rPr>
                <w:color w:val="FF0000"/>
              </w:rPr>
            </w:pPr>
          </w:p>
        </w:tc>
        <w:tc>
          <w:tcPr>
            <w:tcW w:w="1350" w:type="dxa"/>
            <w:tcBorders>
              <w:top w:val="single" w:sz="8" w:space="0" w:color="auto"/>
              <w:left w:val="single" w:sz="8" w:space="0" w:color="auto"/>
              <w:bottom w:val="single" w:sz="8" w:space="0" w:color="auto"/>
              <w:right w:val="single" w:sz="8" w:space="0" w:color="auto"/>
            </w:tcBorders>
          </w:tcPr>
          <w:p w14:paraId="3DDA816D" w14:textId="77777777" w:rsidR="0086789C" w:rsidRPr="0077397F" w:rsidRDefault="0086789C" w:rsidP="008D2CED">
            <w:pPr>
              <w:pStyle w:val="Header"/>
              <w:tabs>
                <w:tab w:val="clear" w:pos="4320"/>
                <w:tab w:val="clear" w:pos="8640"/>
              </w:tabs>
              <w:jc w:val="center"/>
              <w:rPr>
                <w:color w:val="FF0000"/>
              </w:rPr>
            </w:pPr>
          </w:p>
        </w:tc>
        <w:tc>
          <w:tcPr>
            <w:tcW w:w="1368" w:type="dxa"/>
            <w:tcBorders>
              <w:top w:val="single" w:sz="8" w:space="0" w:color="auto"/>
              <w:left w:val="single" w:sz="8" w:space="0" w:color="auto"/>
              <w:bottom w:val="single" w:sz="8" w:space="0" w:color="auto"/>
              <w:right w:val="single" w:sz="12" w:space="0" w:color="auto"/>
            </w:tcBorders>
          </w:tcPr>
          <w:p w14:paraId="02A41296" w14:textId="77777777" w:rsidR="0086789C" w:rsidRPr="0077397F" w:rsidRDefault="0086789C" w:rsidP="008D2CED">
            <w:pPr>
              <w:pStyle w:val="Header"/>
              <w:tabs>
                <w:tab w:val="clear" w:pos="4320"/>
                <w:tab w:val="clear" w:pos="8640"/>
              </w:tabs>
              <w:jc w:val="center"/>
              <w:rPr>
                <w:color w:val="FF0000"/>
              </w:rPr>
            </w:pPr>
          </w:p>
        </w:tc>
      </w:tr>
      <w:tr w:rsidR="0086789C" w14:paraId="6D2B1B92" w14:textId="77777777" w:rsidTr="008D2CED">
        <w:tc>
          <w:tcPr>
            <w:tcW w:w="1483" w:type="dxa"/>
            <w:tcBorders>
              <w:top w:val="single" w:sz="8" w:space="0" w:color="auto"/>
              <w:left w:val="single" w:sz="12" w:space="0" w:color="auto"/>
              <w:bottom w:val="single" w:sz="8" w:space="0" w:color="auto"/>
              <w:right w:val="single" w:sz="8" w:space="0" w:color="auto"/>
            </w:tcBorders>
          </w:tcPr>
          <w:p w14:paraId="51A6B80F" w14:textId="77777777" w:rsidR="0086789C" w:rsidRPr="003B5896" w:rsidRDefault="0086789C" w:rsidP="008D2CED">
            <w:pPr>
              <w:pStyle w:val="Header"/>
              <w:tabs>
                <w:tab w:val="clear" w:pos="4320"/>
                <w:tab w:val="clear" w:pos="8640"/>
              </w:tabs>
              <w:jc w:val="center"/>
              <w:rPr>
                <w:color w:val="FF0000"/>
              </w:rPr>
            </w:pPr>
            <w:r w:rsidRPr="003B5896">
              <w:rPr>
                <w:color w:val="FF0000"/>
              </w:rPr>
              <w:t>Build 2</w:t>
            </w:r>
          </w:p>
        </w:tc>
        <w:tc>
          <w:tcPr>
            <w:tcW w:w="1397" w:type="dxa"/>
            <w:tcBorders>
              <w:top w:val="single" w:sz="8" w:space="0" w:color="auto"/>
              <w:left w:val="single" w:sz="8" w:space="0" w:color="auto"/>
              <w:bottom w:val="single" w:sz="8" w:space="0" w:color="auto"/>
              <w:right w:val="single" w:sz="8" w:space="0" w:color="auto"/>
            </w:tcBorders>
          </w:tcPr>
          <w:p w14:paraId="03F00AC5" w14:textId="77777777" w:rsidR="0086789C" w:rsidRPr="0077397F" w:rsidRDefault="0086789C" w:rsidP="008D2CED">
            <w:pPr>
              <w:pStyle w:val="Header"/>
              <w:tabs>
                <w:tab w:val="clear" w:pos="4320"/>
                <w:tab w:val="clear" w:pos="8640"/>
              </w:tabs>
              <w:jc w:val="center"/>
              <w:rPr>
                <w:color w:val="FF0000"/>
              </w:rPr>
            </w:pPr>
          </w:p>
        </w:tc>
        <w:tc>
          <w:tcPr>
            <w:tcW w:w="2970" w:type="dxa"/>
            <w:tcBorders>
              <w:top w:val="single" w:sz="8" w:space="0" w:color="auto"/>
              <w:left w:val="single" w:sz="8" w:space="0" w:color="auto"/>
              <w:bottom w:val="single" w:sz="8" w:space="0" w:color="auto"/>
              <w:right w:val="single" w:sz="8" w:space="0" w:color="auto"/>
            </w:tcBorders>
          </w:tcPr>
          <w:p w14:paraId="2AD9C996" w14:textId="77777777" w:rsidR="0086789C" w:rsidRPr="0077397F" w:rsidRDefault="0086789C" w:rsidP="008D2CED">
            <w:pPr>
              <w:pStyle w:val="Header"/>
              <w:tabs>
                <w:tab w:val="clear" w:pos="4320"/>
                <w:tab w:val="clear" w:pos="8640"/>
              </w:tabs>
              <w:jc w:val="center"/>
              <w:rPr>
                <w:color w:val="FF0000"/>
              </w:rPr>
            </w:pPr>
          </w:p>
        </w:tc>
        <w:tc>
          <w:tcPr>
            <w:tcW w:w="1350" w:type="dxa"/>
            <w:tcBorders>
              <w:top w:val="single" w:sz="8" w:space="0" w:color="auto"/>
              <w:left w:val="single" w:sz="8" w:space="0" w:color="auto"/>
              <w:bottom w:val="single" w:sz="8" w:space="0" w:color="auto"/>
              <w:right w:val="single" w:sz="8" w:space="0" w:color="auto"/>
            </w:tcBorders>
          </w:tcPr>
          <w:p w14:paraId="001744CE" w14:textId="77777777" w:rsidR="0086789C" w:rsidRPr="0077397F" w:rsidRDefault="0086789C" w:rsidP="008D2CED">
            <w:pPr>
              <w:pStyle w:val="Header"/>
              <w:tabs>
                <w:tab w:val="clear" w:pos="4320"/>
                <w:tab w:val="clear" w:pos="8640"/>
              </w:tabs>
              <w:jc w:val="center"/>
              <w:rPr>
                <w:color w:val="FF0000"/>
              </w:rPr>
            </w:pPr>
          </w:p>
        </w:tc>
        <w:tc>
          <w:tcPr>
            <w:tcW w:w="1368" w:type="dxa"/>
            <w:tcBorders>
              <w:top w:val="single" w:sz="8" w:space="0" w:color="auto"/>
              <w:left w:val="single" w:sz="8" w:space="0" w:color="auto"/>
              <w:bottom w:val="single" w:sz="8" w:space="0" w:color="auto"/>
              <w:right w:val="single" w:sz="12" w:space="0" w:color="auto"/>
            </w:tcBorders>
          </w:tcPr>
          <w:p w14:paraId="17B746FD" w14:textId="77777777" w:rsidR="0086789C" w:rsidRPr="0077397F" w:rsidRDefault="0086789C" w:rsidP="008D2CED">
            <w:pPr>
              <w:pStyle w:val="Header"/>
              <w:tabs>
                <w:tab w:val="clear" w:pos="4320"/>
                <w:tab w:val="clear" w:pos="8640"/>
              </w:tabs>
              <w:jc w:val="center"/>
              <w:rPr>
                <w:color w:val="FF0000"/>
              </w:rPr>
            </w:pPr>
          </w:p>
        </w:tc>
      </w:tr>
      <w:tr w:rsidR="0086789C" w14:paraId="05FE7981" w14:textId="77777777" w:rsidTr="008D2CED">
        <w:tc>
          <w:tcPr>
            <w:tcW w:w="1483" w:type="dxa"/>
            <w:tcBorders>
              <w:top w:val="single" w:sz="8" w:space="0" w:color="auto"/>
              <w:left w:val="single" w:sz="12" w:space="0" w:color="auto"/>
              <w:bottom w:val="single" w:sz="12" w:space="0" w:color="auto"/>
              <w:right w:val="single" w:sz="8" w:space="0" w:color="auto"/>
            </w:tcBorders>
          </w:tcPr>
          <w:p w14:paraId="29CD985C" w14:textId="7BA4F05F" w:rsidR="0086789C" w:rsidRPr="003B5896" w:rsidRDefault="0086789C" w:rsidP="008D2CED">
            <w:pPr>
              <w:pStyle w:val="Header"/>
              <w:tabs>
                <w:tab w:val="clear" w:pos="4320"/>
                <w:tab w:val="clear" w:pos="8640"/>
              </w:tabs>
              <w:jc w:val="center"/>
              <w:rPr>
                <w:color w:val="FF0000"/>
              </w:rPr>
            </w:pPr>
            <w:r w:rsidRPr="003B5896">
              <w:rPr>
                <w:color w:val="FF0000"/>
              </w:rPr>
              <w:t xml:space="preserve">Build </w:t>
            </w:r>
            <w:r w:rsidR="005D651B">
              <w:rPr>
                <w:color w:val="FF0000"/>
              </w:rPr>
              <w:t>3</w:t>
            </w:r>
          </w:p>
        </w:tc>
        <w:tc>
          <w:tcPr>
            <w:tcW w:w="1397" w:type="dxa"/>
            <w:tcBorders>
              <w:top w:val="single" w:sz="8" w:space="0" w:color="auto"/>
              <w:left w:val="single" w:sz="8" w:space="0" w:color="auto"/>
              <w:bottom w:val="single" w:sz="12" w:space="0" w:color="auto"/>
              <w:right w:val="single" w:sz="8" w:space="0" w:color="auto"/>
            </w:tcBorders>
          </w:tcPr>
          <w:p w14:paraId="4F5ACD79" w14:textId="77777777" w:rsidR="0086789C" w:rsidRPr="0077397F" w:rsidRDefault="0086789C" w:rsidP="008D2CED">
            <w:pPr>
              <w:pStyle w:val="Header"/>
              <w:tabs>
                <w:tab w:val="clear" w:pos="4320"/>
                <w:tab w:val="clear" w:pos="8640"/>
              </w:tabs>
              <w:jc w:val="center"/>
              <w:rPr>
                <w:color w:val="FF0000"/>
              </w:rPr>
            </w:pPr>
          </w:p>
        </w:tc>
        <w:tc>
          <w:tcPr>
            <w:tcW w:w="2970" w:type="dxa"/>
            <w:tcBorders>
              <w:top w:val="single" w:sz="8" w:space="0" w:color="auto"/>
              <w:left w:val="single" w:sz="8" w:space="0" w:color="auto"/>
              <w:bottom w:val="single" w:sz="12" w:space="0" w:color="auto"/>
              <w:right w:val="single" w:sz="8" w:space="0" w:color="auto"/>
            </w:tcBorders>
          </w:tcPr>
          <w:p w14:paraId="698982CE" w14:textId="77777777" w:rsidR="0086789C" w:rsidRPr="0077397F" w:rsidRDefault="0086789C" w:rsidP="008D2CED">
            <w:pPr>
              <w:pStyle w:val="Header"/>
              <w:tabs>
                <w:tab w:val="clear" w:pos="4320"/>
                <w:tab w:val="clear" w:pos="8640"/>
              </w:tabs>
              <w:jc w:val="center"/>
              <w:rPr>
                <w:color w:val="FF0000"/>
              </w:rPr>
            </w:pPr>
          </w:p>
        </w:tc>
        <w:tc>
          <w:tcPr>
            <w:tcW w:w="1350" w:type="dxa"/>
            <w:tcBorders>
              <w:top w:val="single" w:sz="8" w:space="0" w:color="auto"/>
              <w:left w:val="single" w:sz="8" w:space="0" w:color="auto"/>
              <w:bottom w:val="single" w:sz="12" w:space="0" w:color="auto"/>
              <w:right w:val="single" w:sz="8" w:space="0" w:color="auto"/>
            </w:tcBorders>
          </w:tcPr>
          <w:p w14:paraId="5B6C0F99" w14:textId="77777777" w:rsidR="0086789C" w:rsidRPr="0077397F" w:rsidRDefault="0086789C" w:rsidP="008D2CED">
            <w:pPr>
              <w:pStyle w:val="Header"/>
              <w:tabs>
                <w:tab w:val="clear" w:pos="4320"/>
                <w:tab w:val="clear" w:pos="8640"/>
              </w:tabs>
              <w:jc w:val="center"/>
              <w:rPr>
                <w:color w:val="FF0000"/>
              </w:rPr>
            </w:pPr>
          </w:p>
        </w:tc>
        <w:tc>
          <w:tcPr>
            <w:tcW w:w="1368" w:type="dxa"/>
            <w:tcBorders>
              <w:top w:val="single" w:sz="8" w:space="0" w:color="auto"/>
              <w:left w:val="single" w:sz="8" w:space="0" w:color="auto"/>
              <w:bottom w:val="single" w:sz="12" w:space="0" w:color="auto"/>
              <w:right w:val="single" w:sz="12" w:space="0" w:color="auto"/>
            </w:tcBorders>
          </w:tcPr>
          <w:p w14:paraId="5B9F3699" w14:textId="77777777" w:rsidR="0086789C" w:rsidRPr="0077397F" w:rsidRDefault="0086789C" w:rsidP="008D2CED">
            <w:pPr>
              <w:pStyle w:val="Header"/>
              <w:tabs>
                <w:tab w:val="clear" w:pos="4320"/>
                <w:tab w:val="clear" w:pos="8640"/>
              </w:tabs>
              <w:jc w:val="center"/>
              <w:rPr>
                <w:color w:val="FF0000"/>
              </w:rPr>
            </w:pPr>
          </w:p>
        </w:tc>
      </w:tr>
    </w:tbl>
    <w:p w14:paraId="203FFB59" w14:textId="77157AFA" w:rsidR="00F30812" w:rsidRPr="002D1D2C" w:rsidRDefault="00F30812" w:rsidP="00F30812">
      <w:pPr>
        <w:pStyle w:val="Header"/>
        <w:tabs>
          <w:tab w:val="clear" w:pos="4320"/>
          <w:tab w:val="clear" w:pos="8640"/>
          <w:tab w:val="left" w:pos="180"/>
        </w:tabs>
        <w:rPr>
          <w:sz w:val="20"/>
        </w:rPr>
      </w:pPr>
      <w:r w:rsidRPr="005D651B">
        <w:rPr>
          <w:sz w:val="20"/>
        </w:rPr>
        <w:tab/>
        <w:t>*Per TNM</w:t>
      </w:r>
      <w:r w:rsidR="00B212CB" w:rsidRPr="005D651B">
        <w:rPr>
          <w:sz w:val="20"/>
        </w:rPr>
        <w:t xml:space="preserve"> </w:t>
      </w:r>
      <w:r w:rsidRPr="00F33316">
        <w:rPr>
          <w:sz w:val="20"/>
        </w:rPr>
        <w:t xml:space="preserve">2.5 </w:t>
      </w:r>
      <w:r w:rsidRPr="005D651B">
        <w:rPr>
          <w:sz w:val="20"/>
        </w:rPr>
        <w:t>and in accordance with 23 CFR Part 772</w:t>
      </w:r>
      <w:r w:rsidR="002D1D2C">
        <w:rPr>
          <w:sz w:val="20"/>
        </w:rPr>
        <w:t xml:space="preserve"> and the NCDOT Traffic Noise Policy</w:t>
      </w:r>
    </w:p>
    <w:p w14:paraId="519A57C1" w14:textId="77777777" w:rsidR="00F30812" w:rsidRDefault="00F30812" w:rsidP="00F30812">
      <w:pPr>
        <w:rPr>
          <w:sz w:val="24"/>
        </w:rPr>
      </w:pPr>
    </w:p>
    <w:p w14:paraId="7315C040" w14:textId="77777777" w:rsidR="002D1D2C" w:rsidRDefault="002D1D2C" w:rsidP="004F263A">
      <w:pPr>
        <w:jc w:val="both"/>
        <w:rPr>
          <w:sz w:val="24"/>
        </w:rPr>
      </w:pPr>
    </w:p>
    <w:p w14:paraId="4856FD13" w14:textId="4BEAAC04" w:rsidR="002D1D2C" w:rsidRDefault="002D1D2C" w:rsidP="002D1D2C">
      <w:pPr>
        <w:jc w:val="both"/>
        <w:rPr>
          <w:i/>
          <w:color w:val="FF0000"/>
          <w:sz w:val="24"/>
        </w:rPr>
      </w:pPr>
      <w:r w:rsidRPr="00E25307">
        <w:rPr>
          <w:i/>
          <w:color w:val="FF0000"/>
          <w:sz w:val="24"/>
          <w:highlight w:val="yellow"/>
        </w:rPr>
        <w:t xml:space="preserve">**Where there is only one alternative, delete </w:t>
      </w:r>
      <w:r>
        <w:rPr>
          <w:i/>
          <w:color w:val="FF0000"/>
          <w:sz w:val="24"/>
          <w:highlight w:val="yellow"/>
        </w:rPr>
        <w:t>this column</w:t>
      </w:r>
      <w:r w:rsidR="00427D23">
        <w:rPr>
          <w:i/>
          <w:color w:val="FF0000"/>
          <w:sz w:val="24"/>
          <w:highlight w:val="yellow"/>
        </w:rPr>
        <w:t xml:space="preserve"> and delete “by Alternative” in the table title</w:t>
      </w:r>
      <w:r>
        <w:rPr>
          <w:i/>
          <w:color w:val="FF0000"/>
          <w:sz w:val="24"/>
          <w:highlight w:val="yellow"/>
        </w:rPr>
        <w:t xml:space="preserve">. </w:t>
      </w:r>
      <w:r w:rsidRPr="00310009">
        <w:rPr>
          <w:i/>
          <w:color w:val="FF0000"/>
          <w:sz w:val="24"/>
        </w:rPr>
        <w:t xml:space="preserve"> </w:t>
      </w:r>
    </w:p>
    <w:p w14:paraId="74B98FAE" w14:textId="77777777" w:rsidR="002D1D2C" w:rsidRDefault="002D1D2C" w:rsidP="004F263A">
      <w:pPr>
        <w:jc w:val="both"/>
        <w:rPr>
          <w:sz w:val="24"/>
        </w:rPr>
      </w:pPr>
    </w:p>
    <w:p w14:paraId="0183140F" w14:textId="77777777" w:rsidR="005D651B" w:rsidRPr="005D651B" w:rsidRDefault="005D651B" w:rsidP="00F30812">
      <w:pPr>
        <w:rPr>
          <w:sz w:val="24"/>
        </w:rPr>
      </w:pPr>
    </w:p>
    <w:p w14:paraId="2CF07704" w14:textId="77777777" w:rsidR="004342F4" w:rsidRDefault="004342F4" w:rsidP="004342F4">
      <w:pPr>
        <w:outlineLvl w:val="0"/>
        <w:rPr>
          <w:sz w:val="24"/>
        </w:rPr>
      </w:pPr>
      <w:r>
        <w:rPr>
          <w:sz w:val="24"/>
          <w:u w:val="single"/>
        </w:rPr>
        <w:t>Traffic Noise Abatement Measures</w:t>
      </w:r>
    </w:p>
    <w:p w14:paraId="2012AE98" w14:textId="77777777" w:rsidR="004342F4" w:rsidRDefault="004342F4" w:rsidP="004342F4">
      <w:pPr>
        <w:rPr>
          <w:sz w:val="24"/>
        </w:rPr>
      </w:pPr>
    </w:p>
    <w:p w14:paraId="07C0C468" w14:textId="76C5799C" w:rsidR="00F30812" w:rsidRDefault="00F30812" w:rsidP="00CF4716">
      <w:pPr>
        <w:jc w:val="both"/>
        <w:rPr>
          <w:sz w:val="24"/>
        </w:rPr>
      </w:pPr>
      <w:r>
        <w:rPr>
          <w:sz w:val="24"/>
        </w:rPr>
        <w:t xml:space="preserve">Measures for reducing traffic noise </w:t>
      </w:r>
      <w:r w:rsidR="002D1D2C">
        <w:rPr>
          <w:sz w:val="24"/>
        </w:rPr>
        <w:t xml:space="preserve">levels </w:t>
      </w:r>
      <w:r>
        <w:rPr>
          <w:sz w:val="24"/>
        </w:rPr>
        <w:t>were considered for all impacted receptors in each alternative.</w:t>
      </w:r>
      <w:r w:rsidR="00127B54">
        <w:rPr>
          <w:sz w:val="24"/>
        </w:rPr>
        <w:t xml:space="preserve"> </w:t>
      </w:r>
      <w:r>
        <w:rPr>
          <w:sz w:val="24"/>
        </w:rPr>
        <w:t xml:space="preserve">The primary noise abatement measures evaluated for highway projects include </w:t>
      </w:r>
      <w:r w:rsidR="002D1D2C">
        <w:rPr>
          <w:sz w:val="24"/>
        </w:rPr>
        <w:t xml:space="preserve">noise barriers, i.e., earth berms or noise walls.  </w:t>
      </w:r>
      <w:r w:rsidR="00F33316">
        <w:rPr>
          <w:sz w:val="24"/>
        </w:rPr>
        <w:t xml:space="preserve">Noise barriers that </w:t>
      </w:r>
      <w:r w:rsidR="00776BBB">
        <w:rPr>
          <w:sz w:val="24"/>
        </w:rPr>
        <w:t xml:space="preserve">preliminarily </w:t>
      </w:r>
      <w:r w:rsidR="00F33316">
        <w:rPr>
          <w:sz w:val="24"/>
        </w:rPr>
        <w:t xml:space="preserve">meet the feasibility and reasonableness criteria in the NCDOT Traffic Noise Policy are considered likely to be constructed.  </w:t>
      </w:r>
      <w:r>
        <w:rPr>
          <w:sz w:val="24"/>
        </w:rPr>
        <w:t xml:space="preserve">For </w:t>
      </w:r>
      <w:r w:rsidR="002D1D2C">
        <w:rPr>
          <w:sz w:val="24"/>
        </w:rPr>
        <w:t>noise barriers</w:t>
      </w:r>
      <w:r>
        <w:rPr>
          <w:sz w:val="24"/>
        </w:rPr>
        <w:t xml:space="preserve">, benefits versus </w:t>
      </w:r>
      <w:bookmarkStart w:id="2" w:name="_Hlk527961712"/>
      <w:r w:rsidR="0086789C">
        <w:rPr>
          <w:sz w:val="24"/>
        </w:rPr>
        <w:t>allowable abatement quantity</w:t>
      </w:r>
      <w:bookmarkEnd w:id="2"/>
      <w:r>
        <w:rPr>
          <w:sz w:val="24"/>
        </w:rPr>
        <w:t xml:space="preserve">, engineering feasibility, </w:t>
      </w:r>
      <w:r w:rsidR="002D1D2C">
        <w:rPr>
          <w:sz w:val="24"/>
        </w:rPr>
        <w:t xml:space="preserve">acoustic </w:t>
      </w:r>
      <w:r>
        <w:rPr>
          <w:sz w:val="24"/>
        </w:rPr>
        <w:t>effectiveness</w:t>
      </w:r>
      <w:r w:rsidR="0026066B">
        <w:rPr>
          <w:sz w:val="24"/>
        </w:rPr>
        <w:t>,</w:t>
      </w:r>
      <w:r>
        <w:rPr>
          <w:sz w:val="24"/>
        </w:rPr>
        <w:t xml:space="preserve"> and practicability </w:t>
      </w:r>
      <w:r w:rsidR="00C41482">
        <w:rPr>
          <w:i/>
          <w:color w:val="FF0000"/>
          <w:sz w:val="24"/>
          <w:highlight w:val="yellow"/>
        </w:rPr>
        <w:t>(practicability applies only on state-funded projects; if federal project, delete reference to practicability)</w:t>
      </w:r>
      <w:r w:rsidR="00C41482">
        <w:rPr>
          <w:sz w:val="24"/>
        </w:rPr>
        <w:t xml:space="preserve"> </w:t>
      </w:r>
      <w:r>
        <w:rPr>
          <w:sz w:val="24"/>
        </w:rPr>
        <w:t>were included in the noise abatement considerations.</w:t>
      </w:r>
    </w:p>
    <w:p w14:paraId="093B6C54" w14:textId="77777777" w:rsidR="004342F4" w:rsidRDefault="004342F4" w:rsidP="00CF4716">
      <w:pPr>
        <w:jc w:val="both"/>
        <w:rPr>
          <w:sz w:val="24"/>
        </w:rPr>
      </w:pPr>
    </w:p>
    <w:p w14:paraId="47B77BE0" w14:textId="36964D6F" w:rsidR="00F30812" w:rsidRPr="00FF0BD0" w:rsidRDefault="00F33316" w:rsidP="00CF4716">
      <w:pPr>
        <w:pStyle w:val="BodyText"/>
        <w:widowControl/>
        <w:jc w:val="both"/>
      </w:pPr>
      <w:r>
        <w:t xml:space="preserve">Other measures that may be considered where applicable are highway alignment changes, traffic system management measures, and noise insulation (NAC D only).  </w:t>
      </w:r>
      <w:r w:rsidR="00F30812" w:rsidRPr="00FF0BD0">
        <w:t>Substantially changing the highway alignment to minimize noise impacts is not considered to be a viable option for this project due to engineering and/or environmental factors.  Traffic system management measures are not considered viable for noise abatement due to the negative impact they would have on the capacity and level of service of the proposed roadway.</w:t>
      </w:r>
      <w:r w:rsidR="00127B54">
        <w:t xml:space="preserve"> </w:t>
      </w:r>
    </w:p>
    <w:p w14:paraId="65182467" w14:textId="77777777" w:rsidR="004342F4" w:rsidRPr="00FF0BD0" w:rsidRDefault="004342F4" w:rsidP="00CF4716">
      <w:pPr>
        <w:jc w:val="both"/>
        <w:outlineLvl w:val="0"/>
        <w:rPr>
          <w:sz w:val="24"/>
          <w:u w:val="single"/>
        </w:rPr>
      </w:pPr>
    </w:p>
    <w:p w14:paraId="6A397010" w14:textId="77777777" w:rsidR="004342F4" w:rsidRPr="00FF0BD0" w:rsidRDefault="004342F4" w:rsidP="004342F4">
      <w:pPr>
        <w:outlineLvl w:val="0"/>
        <w:rPr>
          <w:sz w:val="24"/>
        </w:rPr>
      </w:pPr>
      <w:r w:rsidRPr="00FF0BD0">
        <w:rPr>
          <w:sz w:val="24"/>
          <w:u w:val="single"/>
        </w:rPr>
        <w:t>Noise Barriers</w:t>
      </w:r>
    </w:p>
    <w:p w14:paraId="388CFE30" w14:textId="77777777" w:rsidR="004342F4" w:rsidRPr="00FF0BD0" w:rsidRDefault="004342F4" w:rsidP="004342F4">
      <w:pPr>
        <w:rPr>
          <w:sz w:val="24"/>
        </w:rPr>
      </w:pPr>
    </w:p>
    <w:p w14:paraId="14005241" w14:textId="3A1B18A6" w:rsidR="00F30812" w:rsidRDefault="00F30812" w:rsidP="00CF4716">
      <w:pPr>
        <w:pStyle w:val="BodyText2"/>
        <w:jc w:val="both"/>
        <w:rPr>
          <w:color w:val="auto"/>
        </w:rPr>
      </w:pPr>
      <w:r w:rsidRPr="00FF0BD0">
        <w:rPr>
          <w:color w:val="auto"/>
        </w:rPr>
        <w:t>Noise barriers include two basic types: earthen berms and noise walls.</w:t>
      </w:r>
      <w:r w:rsidR="00127B54">
        <w:rPr>
          <w:color w:val="auto"/>
        </w:rPr>
        <w:t xml:space="preserve"> </w:t>
      </w:r>
      <w:r w:rsidRPr="00FF0BD0">
        <w:rPr>
          <w:color w:val="auto"/>
        </w:rPr>
        <w:t>These structures act to diffract, absorb and reflect highway traffic noise.</w:t>
      </w:r>
      <w:r w:rsidR="00127B54">
        <w:rPr>
          <w:color w:val="auto"/>
        </w:rPr>
        <w:t xml:space="preserve"> </w:t>
      </w:r>
      <w:r w:rsidR="0026066B" w:rsidRPr="00901EC7">
        <w:rPr>
          <w:color w:val="auto"/>
        </w:rPr>
        <w:t>E</w:t>
      </w:r>
      <w:r w:rsidR="004C1ECE" w:rsidRPr="00901EC7">
        <w:rPr>
          <w:color w:val="auto"/>
        </w:rPr>
        <w:t xml:space="preserve">arthen berms are </w:t>
      </w:r>
      <w:r w:rsidR="0026066B" w:rsidRPr="00901EC7">
        <w:rPr>
          <w:color w:val="auto"/>
        </w:rPr>
        <w:t xml:space="preserve">typically </w:t>
      </w:r>
      <w:r w:rsidR="004C1ECE" w:rsidRPr="00901EC7">
        <w:rPr>
          <w:color w:val="auto"/>
        </w:rPr>
        <w:t>not found to be a viable abatement measure because the additional right of way, materials and construction costs are estimated to exceed the NCDOT max</w:t>
      </w:r>
      <w:r w:rsidR="0034269D" w:rsidRPr="00901EC7">
        <w:rPr>
          <w:color w:val="auto"/>
        </w:rPr>
        <w:t>imum allowable base quantity of 4,200</w:t>
      </w:r>
      <w:r w:rsidR="004C1ECE" w:rsidRPr="00901EC7">
        <w:rPr>
          <w:color w:val="auto"/>
        </w:rPr>
        <w:t xml:space="preserve"> cubic yards </w:t>
      </w:r>
      <w:r w:rsidR="0034269D" w:rsidRPr="00901EC7">
        <w:rPr>
          <w:color w:val="auto"/>
        </w:rPr>
        <w:t xml:space="preserve">per benefited receptor </w:t>
      </w:r>
      <w:r w:rsidR="004C1ECE" w:rsidRPr="00901EC7">
        <w:rPr>
          <w:color w:val="auto"/>
        </w:rPr>
        <w:t xml:space="preserve">plus an incremental increase </w:t>
      </w:r>
      <w:r w:rsidR="0034269D" w:rsidRPr="00901EC7">
        <w:rPr>
          <w:color w:val="auto"/>
        </w:rPr>
        <w:t>a</w:t>
      </w:r>
      <w:r w:rsidR="004C1ECE" w:rsidRPr="00901EC7">
        <w:rPr>
          <w:color w:val="auto"/>
        </w:rPr>
        <w:t xml:space="preserve">s defined in the NCDOT </w:t>
      </w:r>
      <w:r w:rsidR="0034269D" w:rsidRPr="00901EC7">
        <w:rPr>
          <w:color w:val="auto"/>
        </w:rPr>
        <w:t xml:space="preserve">Traffic Noise </w:t>
      </w:r>
      <w:r w:rsidR="004C1ECE" w:rsidRPr="00901EC7">
        <w:rPr>
          <w:color w:val="auto"/>
        </w:rPr>
        <w:t>Policy.</w:t>
      </w:r>
    </w:p>
    <w:p w14:paraId="6B6040C8" w14:textId="77777777" w:rsidR="006713EB" w:rsidRDefault="006713EB" w:rsidP="00B212CB">
      <w:pPr>
        <w:pStyle w:val="BodyText2"/>
        <w:jc w:val="both"/>
      </w:pPr>
    </w:p>
    <w:p w14:paraId="66A22932" w14:textId="1B5937AF" w:rsidR="00651D5A" w:rsidRDefault="002D1D2C" w:rsidP="00526AA6">
      <w:pPr>
        <w:jc w:val="both"/>
      </w:pPr>
      <w:r>
        <w:rPr>
          <w:sz w:val="24"/>
          <w:szCs w:val="24"/>
        </w:rPr>
        <w:t>E</w:t>
      </w:r>
      <w:r w:rsidR="006713EB" w:rsidRPr="00E85F08">
        <w:rPr>
          <w:sz w:val="24"/>
          <w:szCs w:val="24"/>
        </w:rPr>
        <w:t xml:space="preserve">valuation </w:t>
      </w:r>
      <w:r>
        <w:rPr>
          <w:sz w:val="24"/>
          <w:szCs w:val="24"/>
        </w:rPr>
        <w:t xml:space="preserve">of </w:t>
      </w:r>
      <w:r w:rsidRPr="00E85F08">
        <w:rPr>
          <w:sz w:val="24"/>
          <w:szCs w:val="24"/>
        </w:rPr>
        <w:t>noise barrier</w:t>
      </w:r>
      <w:r w:rsidR="001237C9">
        <w:rPr>
          <w:sz w:val="24"/>
          <w:szCs w:val="24"/>
        </w:rPr>
        <w:t>s</w:t>
      </w:r>
      <w:r w:rsidRPr="00E85F08">
        <w:rPr>
          <w:sz w:val="24"/>
          <w:szCs w:val="24"/>
        </w:rPr>
        <w:t xml:space="preserve"> </w:t>
      </w:r>
      <w:r>
        <w:rPr>
          <w:sz w:val="24"/>
          <w:szCs w:val="24"/>
        </w:rPr>
        <w:t>in the form of noise wall</w:t>
      </w:r>
      <w:r w:rsidR="001237C9">
        <w:rPr>
          <w:sz w:val="24"/>
          <w:szCs w:val="24"/>
        </w:rPr>
        <w:t>s</w:t>
      </w:r>
      <w:r>
        <w:rPr>
          <w:sz w:val="24"/>
          <w:szCs w:val="24"/>
        </w:rPr>
        <w:t xml:space="preserve"> </w:t>
      </w:r>
      <w:r w:rsidR="006713EB" w:rsidRPr="00E85F08">
        <w:rPr>
          <w:sz w:val="24"/>
          <w:szCs w:val="24"/>
        </w:rPr>
        <w:t>was conducted for this project utilizing the Traffic Noise Model (TNM 2.5) software developed by the FHWA.</w:t>
      </w:r>
      <w:bookmarkStart w:id="3" w:name="_Hlk527961805"/>
      <w:r w:rsidR="00127B54">
        <w:rPr>
          <w:sz w:val="24"/>
          <w:szCs w:val="24"/>
        </w:rPr>
        <w:t xml:space="preserve"> </w:t>
      </w:r>
      <w:r w:rsidR="006713EB" w:rsidRPr="00E85F08">
        <w:rPr>
          <w:sz w:val="24"/>
          <w:szCs w:val="24"/>
        </w:rPr>
        <w:t>The following table summarizes the results of the evaluation.</w:t>
      </w:r>
      <w:r w:rsidR="00526AA6">
        <w:t xml:space="preserve">  </w:t>
      </w:r>
      <w:bookmarkEnd w:id="3"/>
    </w:p>
    <w:p w14:paraId="75A35B7B" w14:textId="77777777" w:rsidR="00F30812" w:rsidRDefault="00F30812" w:rsidP="00CF4716">
      <w:pPr>
        <w:jc w:val="both"/>
        <w:rPr>
          <w:sz w:val="24"/>
        </w:rPr>
      </w:pPr>
    </w:p>
    <w:p w14:paraId="16F9713A" w14:textId="6C89AC67" w:rsidR="00804956" w:rsidRPr="00401815" w:rsidRDefault="00526AA6" w:rsidP="00BF68A2">
      <w:pPr>
        <w:jc w:val="center"/>
        <w:rPr>
          <w:b/>
          <w:sz w:val="24"/>
        </w:rPr>
      </w:pPr>
      <w:r w:rsidRPr="00401815">
        <w:rPr>
          <w:b/>
          <w:sz w:val="24"/>
        </w:rPr>
        <w:t xml:space="preserve">Preliminary </w:t>
      </w:r>
      <w:r w:rsidR="00BF68A2" w:rsidRPr="00401815">
        <w:rPr>
          <w:b/>
          <w:sz w:val="24"/>
        </w:rPr>
        <w:t xml:space="preserve">Noise Barrier </w:t>
      </w:r>
      <w:r w:rsidR="00C35276" w:rsidRPr="00401815">
        <w:rPr>
          <w:b/>
          <w:sz w:val="24"/>
        </w:rPr>
        <w:t xml:space="preserve">Evaluation </w:t>
      </w:r>
      <w:r w:rsidR="00401815" w:rsidRPr="00401815">
        <w:rPr>
          <w:b/>
          <w:sz w:val="24"/>
        </w:rPr>
        <w:t>Results</w:t>
      </w:r>
      <w:r w:rsidR="004427A8" w:rsidRPr="005D651B">
        <w:rPr>
          <w:b/>
          <w:color w:val="FF0000"/>
          <w:sz w:val="24"/>
          <w:highlight w:val="yellow"/>
        </w:rPr>
        <w:t>*</w:t>
      </w:r>
    </w:p>
    <w:p w14:paraId="7A797524" w14:textId="77777777" w:rsidR="00526AA6" w:rsidRPr="00BF68A2" w:rsidRDefault="00526AA6" w:rsidP="00BF68A2">
      <w:pPr>
        <w:jc w:val="center"/>
        <w:rPr>
          <w:b/>
          <w:sz w:val="24"/>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5"/>
        <w:gridCol w:w="1455"/>
        <w:gridCol w:w="1065"/>
        <w:gridCol w:w="990"/>
        <w:gridCol w:w="1260"/>
        <w:gridCol w:w="1800"/>
        <w:gridCol w:w="1620"/>
      </w:tblGrid>
      <w:tr w:rsidR="005D651B" w:rsidRPr="0036602B" w14:paraId="1290592C" w14:textId="77777777" w:rsidTr="005D651B">
        <w:trPr>
          <w:jc w:val="center"/>
        </w:trPr>
        <w:tc>
          <w:tcPr>
            <w:tcW w:w="1605" w:type="dxa"/>
            <w:tcBorders>
              <w:top w:val="single" w:sz="12" w:space="0" w:color="auto"/>
              <w:left w:val="single" w:sz="12" w:space="0" w:color="auto"/>
              <w:bottom w:val="single" w:sz="12" w:space="0" w:color="auto"/>
            </w:tcBorders>
            <w:shd w:val="clear" w:color="auto" w:fill="D9D9D9"/>
            <w:vAlign w:val="center"/>
          </w:tcPr>
          <w:p w14:paraId="208FD353" w14:textId="3D49823B" w:rsidR="00530779" w:rsidRPr="005D651B" w:rsidRDefault="00530779" w:rsidP="00530779">
            <w:pPr>
              <w:jc w:val="center"/>
              <w:rPr>
                <w:b/>
                <w:color w:val="FF0000"/>
                <w:sz w:val="22"/>
                <w:szCs w:val="22"/>
              </w:rPr>
            </w:pPr>
            <w:bookmarkStart w:id="4" w:name="_Hlk528070955"/>
            <w:r w:rsidRPr="005D651B">
              <w:rPr>
                <w:b/>
                <w:sz w:val="22"/>
                <w:szCs w:val="22"/>
              </w:rPr>
              <w:t>Alternative</w:t>
            </w:r>
            <w:r w:rsidR="0058767A" w:rsidRPr="005D651B">
              <w:rPr>
                <w:b/>
                <w:color w:val="FF0000"/>
                <w:sz w:val="22"/>
                <w:szCs w:val="22"/>
              </w:rPr>
              <w:t>/</w:t>
            </w:r>
            <w:r w:rsidR="00103D77" w:rsidRPr="005D651B">
              <w:rPr>
                <w:b/>
                <w:color w:val="FF0000"/>
                <w:sz w:val="22"/>
                <w:szCs w:val="22"/>
                <w:highlight w:val="yellow"/>
              </w:rPr>
              <w:t>**</w:t>
            </w:r>
            <w:r w:rsidR="0058767A" w:rsidRPr="005D651B">
              <w:rPr>
                <w:b/>
                <w:color w:val="FF0000"/>
                <w:sz w:val="22"/>
                <w:szCs w:val="22"/>
              </w:rPr>
              <w:br/>
              <w:t>NSA</w:t>
            </w:r>
          </w:p>
          <w:p w14:paraId="48AAEAB2" w14:textId="77777777" w:rsidR="00530779" w:rsidRPr="005D651B" w:rsidRDefault="00530779" w:rsidP="0036602B">
            <w:pPr>
              <w:jc w:val="center"/>
              <w:rPr>
                <w:b/>
                <w:sz w:val="22"/>
                <w:szCs w:val="22"/>
              </w:rPr>
            </w:pPr>
          </w:p>
        </w:tc>
        <w:tc>
          <w:tcPr>
            <w:tcW w:w="1455" w:type="dxa"/>
            <w:tcBorders>
              <w:top w:val="single" w:sz="12" w:space="0" w:color="auto"/>
              <w:left w:val="single" w:sz="12" w:space="0" w:color="auto"/>
              <w:bottom w:val="single" w:sz="12" w:space="0" w:color="auto"/>
            </w:tcBorders>
            <w:shd w:val="clear" w:color="auto" w:fill="D9D9D9"/>
            <w:vAlign w:val="center"/>
          </w:tcPr>
          <w:p w14:paraId="2C5E8B7D" w14:textId="1A9943D0" w:rsidR="00530779" w:rsidRPr="005D651B" w:rsidRDefault="00530779" w:rsidP="0036602B">
            <w:pPr>
              <w:jc w:val="center"/>
              <w:rPr>
                <w:b/>
                <w:sz w:val="22"/>
                <w:szCs w:val="22"/>
              </w:rPr>
            </w:pPr>
            <w:r w:rsidRPr="005D651B" w:rsidDel="00530779">
              <w:rPr>
                <w:b/>
                <w:sz w:val="22"/>
                <w:szCs w:val="22"/>
              </w:rPr>
              <w:t xml:space="preserve"> </w:t>
            </w:r>
            <w:r w:rsidR="005D651B" w:rsidRPr="00212524">
              <w:rPr>
                <w:b/>
                <w:sz w:val="22"/>
                <w:szCs w:val="22"/>
              </w:rPr>
              <w:t xml:space="preserve">Noise Barrier </w:t>
            </w:r>
            <w:r w:rsidR="005D651B">
              <w:rPr>
                <w:b/>
                <w:sz w:val="22"/>
                <w:szCs w:val="22"/>
              </w:rPr>
              <w:t xml:space="preserve">and </w:t>
            </w:r>
            <w:r w:rsidR="005D651B" w:rsidRPr="00212524">
              <w:rPr>
                <w:b/>
                <w:sz w:val="22"/>
                <w:szCs w:val="22"/>
              </w:rPr>
              <w:t>Location</w:t>
            </w:r>
            <w:r w:rsidR="005D651B">
              <w:rPr>
                <w:b/>
                <w:sz w:val="22"/>
                <w:szCs w:val="22"/>
              </w:rPr>
              <w:t xml:space="preserve"> Description</w:t>
            </w:r>
          </w:p>
        </w:tc>
        <w:tc>
          <w:tcPr>
            <w:tcW w:w="1065" w:type="dxa"/>
            <w:tcBorders>
              <w:top w:val="single" w:sz="12" w:space="0" w:color="auto"/>
              <w:bottom w:val="single" w:sz="12" w:space="0" w:color="auto"/>
            </w:tcBorders>
            <w:shd w:val="clear" w:color="auto" w:fill="D9D9D9"/>
            <w:vAlign w:val="center"/>
          </w:tcPr>
          <w:p w14:paraId="421A0F87" w14:textId="2315DFD6" w:rsidR="00530779" w:rsidRPr="005D651B" w:rsidRDefault="00530779" w:rsidP="0036602B">
            <w:pPr>
              <w:jc w:val="center"/>
              <w:rPr>
                <w:b/>
                <w:sz w:val="22"/>
                <w:szCs w:val="22"/>
              </w:rPr>
            </w:pPr>
            <w:r w:rsidRPr="005D651B">
              <w:rPr>
                <w:b/>
                <w:sz w:val="22"/>
                <w:szCs w:val="22"/>
              </w:rPr>
              <w:t>Length / Height</w:t>
            </w:r>
            <w:r w:rsidR="0021132F">
              <w:rPr>
                <w:sz w:val="22"/>
                <w:szCs w:val="22"/>
                <w:vertAlign w:val="superscript"/>
              </w:rPr>
              <w:t>1</w:t>
            </w:r>
          </w:p>
          <w:p w14:paraId="7CD29511" w14:textId="77777777" w:rsidR="00530779" w:rsidRPr="005D651B" w:rsidRDefault="00530779" w:rsidP="0036602B">
            <w:pPr>
              <w:jc w:val="center"/>
              <w:rPr>
                <w:b/>
                <w:sz w:val="22"/>
                <w:szCs w:val="22"/>
              </w:rPr>
            </w:pPr>
            <w:r w:rsidRPr="005D651B">
              <w:rPr>
                <w:b/>
                <w:sz w:val="22"/>
                <w:szCs w:val="22"/>
              </w:rPr>
              <w:t>(feet)</w:t>
            </w:r>
          </w:p>
        </w:tc>
        <w:tc>
          <w:tcPr>
            <w:tcW w:w="990" w:type="dxa"/>
            <w:tcBorders>
              <w:top w:val="single" w:sz="12" w:space="0" w:color="auto"/>
              <w:bottom w:val="single" w:sz="12" w:space="0" w:color="auto"/>
            </w:tcBorders>
            <w:shd w:val="clear" w:color="auto" w:fill="D9D9D9"/>
            <w:vAlign w:val="center"/>
          </w:tcPr>
          <w:p w14:paraId="35ADA403" w14:textId="77777777" w:rsidR="00530779" w:rsidRPr="005D651B" w:rsidRDefault="00530779" w:rsidP="0036602B">
            <w:pPr>
              <w:jc w:val="center"/>
              <w:rPr>
                <w:b/>
                <w:sz w:val="22"/>
                <w:szCs w:val="22"/>
              </w:rPr>
            </w:pPr>
            <w:r w:rsidRPr="005D651B">
              <w:rPr>
                <w:b/>
                <w:sz w:val="22"/>
                <w:szCs w:val="22"/>
              </w:rPr>
              <w:t>Square Footage</w:t>
            </w:r>
          </w:p>
        </w:tc>
        <w:tc>
          <w:tcPr>
            <w:tcW w:w="1260" w:type="dxa"/>
            <w:tcBorders>
              <w:top w:val="single" w:sz="12" w:space="0" w:color="auto"/>
              <w:bottom w:val="single" w:sz="12" w:space="0" w:color="auto"/>
            </w:tcBorders>
            <w:shd w:val="clear" w:color="auto" w:fill="D9D9D9"/>
            <w:vAlign w:val="center"/>
          </w:tcPr>
          <w:p w14:paraId="6179E439" w14:textId="77777777" w:rsidR="00530779" w:rsidRPr="005D651B" w:rsidRDefault="00530779" w:rsidP="0036602B">
            <w:pPr>
              <w:jc w:val="center"/>
              <w:rPr>
                <w:b/>
                <w:sz w:val="22"/>
                <w:szCs w:val="22"/>
              </w:rPr>
            </w:pPr>
            <w:r w:rsidRPr="005D651B">
              <w:rPr>
                <w:b/>
                <w:sz w:val="22"/>
                <w:szCs w:val="22"/>
              </w:rPr>
              <w:t>Number of Benefited Receptors</w:t>
            </w:r>
          </w:p>
        </w:tc>
        <w:tc>
          <w:tcPr>
            <w:tcW w:w="1800" w:type="dxa"/>
            <w:tcBorders>
              <w:top w:val="single" w:sz="12" w:space="0" w:color="auto"/>
              <w:bottom w:val="single" w:sz="12" w:space="0" w:color="auto"/>
            </w:tcBorders>
            <w:shd w:val="clear" w:color="auto" w:fill="D9D9D9"/>
            <w:vAlign w:val="center"/>
          </w:tcPr>
          <w:p w14:paraId="1C355672" w14:textId="77777777" w:rsidR="00530779" w:rsidRPr="005D651B" w:rsidRDefault="00530779" w:rsidP="0036602B">
            <w:pPr>
              <w:jc w:val="center"/>
              <w:rPr>
                <w:b/>
                <w:sz w:val="22"/>
                <w:szCs w:val="22"/>
              </w:rPr>
            </w:pPr>
            <w:r w:rsidRPr="005D651B">
              <w:rPr>
                <w:b/>
                <w:sz w:val="22"/>
                <w:szCs w:val="22"/>
              </w:rPr>
              <w:t>Square Feet per Benefited Receptor / Allowable Square Feet per Benefited Receptor</w:t>
            </w:r>
          </w:p>
        </w:tc>
        <w:tc>
          <w:tcPr>
            <w:tcW w:w="1620" w:type="dxa"/>
            <w:tcBorders>
              <w:top w:val="single" w:sz="12" w:space="0" w:color="auto"/>
              <w:bottom w:val="single" w:sz="12" w:space="0" w:color="auto"/>
              <w:right w:val="single" w:sz="12" w:space="0" w:color="auto"/>
            </w:tcBorders>
            <w:shd w:val="clear" w:color="auto" w:fill="D9D9D9"/>
            <w:vAlign w:val="center"/>
          </w:tcPr>
          <w:p w14:paraId="454210EE" w14:textId="357C5A74" w:rsidR="00530779" w:rsidRPr="005D651B" w:rsidRDefault="00530779" w:rsidP="0036602B">
            <w:pPr>
              <w:jc w:val="center"/>
              <w:rPr>
                <w:b/>
                <w:sz w:val="22"/>
                <w:szCs w:val="22"/>
              </w:rPr>
            </w:pPr>
            <w:r w:rsidRPr="005D651B">
              <w:rPr>
                <w:b/>
                <w:sz w:val="22"/>
                <w:szCs w:val="22"/>
              </w:rPr>
              <w:t xml:space="preserve">Preliminarily </w:t>
            </w:r>
            <w:r w:rsidR="00E95EA8">
              <w:rPr>
                <w:b/>
                <w:sz w:val="22"/>
                <w:szCs w:val="22"/>
              </w:rPr>
              <w:t xml:space="preserve">Feasible and </w:t>
            </w:r>
            <w:r w:rsidRPr="005D651B">
              <w:rPr>
                <w:b/>
                <w:sz w:val="22"/>
                <w:szCs w:val="22"/>
              </w:rPr>
              <w:t>R</w:t>
            </w:r>
            <w:r w:rsidR="00E95EA8">
              <w:rPr>
                <w:b/>
                <w:sz w:val="22"/>
                <w:szCs w:val="22"/>
              </w:rPr>
              <w:t>easonable  (“Likely”)</w:t>
            </w:r>
            <w:r w:rsidRPr="005D651B">
              <w:rPr>
                <w:b/>
                <w:sz w:val="22"/>
                <w:szCs w:val="22"/>
              </w:rPr>
              <w:t xml:space="preserve"> for Construction</w:t>
            </w:r>
            <w:r w:rsidR="0021132F">
              <w:rPr>
                <w:b/>
                <w:sz w:val="22"/>
                <w:szCs w:val="22"/>
                <w:vertAlign w:val="superscript"/>
              </w:rPr>
              <w:t>2</w:t>
            </w:r>
          </w:p>
        </w:tc>
      </w:tr>
      <w:tr w:rsidR="00103D77" w:rsidRPr="0036602B" w14:paraId="0CCF7175" w14:textId="77777777" w:rsidTr="005D651B">
        <w:trPr>
          <w:jc w:val="center"/>
        </w:trPr>
        <w:tc>
          <w:tcPr>
            <w:tcW w:w="1605" w:type="dxa"/>
            <w:tcBorders>
              <w:top w:val="single" w:sz="12" w:space="0" w:color="auto"/>
              <w:left w:val="single" w:sz="12" w:space="0" w:color="auto"/>
            </w:tcBorders>
            <w:vAlign w:val="center"/>
          </w:tcPr>
          <w:p w14:paraId="46B9B73D" w14:textId="631B325F" w:rsidR="00530779" w:rsidRPr="005D651B" w:rsidRDefault="00530779" w:rsidP="00AD01F5">
            <w:pPr>
              <w:jc w:val="center"/>
              <w:rPr>
                <w:color w:val="FF0000"/>
                <w:sz w:val="22"/>
                <w:szCs w:val="22"/>
              </w:rPr>
            </w:pPr>
            <w:r w:rsidRPr="005D651B">
              <w:rPr>
                <w:color w:val="FF0000"/>
                <w:sz w:val="22"/>
                <w:szCs w:val="22"/>
              </w:rPr>
              <w:t>Alt</w:t>
            </w:r>
            <w:r w:rsidR="00103D77">
              <w:rPr>
                <w:color w:val="FF0000"/>
                <w:sz w:val="22"/>
                <w:szCs w:val="22"/>
              </w:rPr>
              <w:t>.</w:t>
            </w:r>
            <w:r w:rsidRPr="005D651B">
              <w:rPr>
                <w:color w:val="FF0000"/>
                <w:sz w:val="22"/>
                <w:szCs w:val="22"/>
              </w:rPr>
              <w:t xml:space="preserve"> </w:t>
            </w:r>
            <w:r w:rsidR="00103D77" w:rsidRPr="005D651B">
              <w:rPr>
                <w:color w:val="FF0000"/>
                <w:sz w:val="22"/>
                <w:szCs w:val="22"/>
              </w:rPr>
              <w:t>A/</w:t>
            </w:r>
            <w:r w:rsidR="00103D77" w:rsidRPr="005D651B">
              <w:rPr>
                <w:color w:val="FF0000"/>
                <w:sz w:val="22"/>
                <w:szCs w:val="22"/>
              </w:rPr>
              <w:br/>
              <w:t>NSA 1</w:t>
            </w:r>
          </w:p>
        </w:tc>
        <w:tc>
          <w:tcPr>
            <w:tcW w:w="1455" w:type="dxa"/>
            <w:tcBorders>
              <w:top w:val="single" w:sz="12" w:space="0" w:color="auto"/>
              <w:left w:val="single" w:sz="12" w:space="0" w:color="auto"/>
            </w:tcBorders>
            <w:vAlign w:val="center"/>
          </w:tcPr>
          <w:p w14:paraId="62B26648" w14:textId="71A28B86" w:rsidR="00530779" w:rsidRPr="005D651B" w:rsidRDefault="00530779" w:rsidP="00AD01F5">
            <w:pPr>
              <w:jc w:val="center"/>
              <w:rPr>
                <w:color w:val="FF0000"/>
                <w:sz w:val="22"/>
                <w:szCs w:val="22"/>
              </w:rPr>
            </w:pPr>
            <w:r w:rsidRPr="005D651B">
              <w:rPr>
                <w:color w:val="FF0000"/>
                <w:sz w:val="22"/>
                <w:szCs w:val="22"/>
              </w:rPr>
              <w:t xml:space="preserve"> NW 1 - I-40 Bus. eastbound, west of Crafton </w:t>
            </w:r>
            <w:r w:rsidR="00776BBB">
              <w:rPr>
                <w:color w:val="FF0000"/>
                <w:sz w:val="22"/>
                <w:szCs w:val="22"/>
              </w:rPr>
              <w:t xml:space="preserve">St. </w:t>
            </w:r>
            <w:r w:rsidRPr="005D651B">
              <w:rPr>
                <w:color w:val="FF0000"/>
                <w:sz w:val="22"/>
                <w:szCs w:val="22"/>
              </w:rPr>
              <w:t>to east of Taylor</w:t>
            </w:r>
            <w:r w:rsidR="00776BBB">
              <w:rPr>
                <w:color w:val="FF0000"/>
                <w:sz w:val="22"/>
                <w:szCs w:val="22"/>
              </w:rPr>
              <w:t xml:space="preserve"> Ave.</w:t>
            </w:r>
          </w:p>
        </w:tc>
        <w:tc>
          <w:tcPr>
            <w:tcW w:w="1065" w:type="dxa"/>
            <w:tcBorders>
              <w:top w:val="single" w:sz="12" w:space="0" w:color="auto"/>
            </w:tcBorders>
            <w:vAlign w:val="center"/>
          </w:tcPr>
          <w:p w14:paraId="710ACB8B" w14:textId="77777777" w:rsidR="00530779" w:rsidRPr="005D651B" w:rsidRDefault="00530779" w:rsidP="00C53B66">
            <w:pPr>
              <w:jc w:val="center"/>
              <w:rPr>
                <w:color w:val="FF0000"/>
                <w:sz w:val="22"/>
                <w:szCs w:val="22"/>
              </w:rPr>
            </w:pPr>
            <w:r w:rsidRPr="005D651B">
              <w:rPr>
                <w:color w:val="FF0000"/>
                <w:sz w:val="22"/>
                <w:szCs w:val="22"/>
              </w:rPr>
              <w:t>X</w:t>
            </w:r>
          </w:p>
        </w:tc>
        <w:tc>
          <w:tcPr>
            <w:tcW w:w="990" w:type="dxa"/>
            <w:tcBorders>
              <w:top w:val="single" w:sz="12" w:space="0" w:color="auto"/>
            </w:tcBorders>
            <w:vAlign w:val="center"/>
          </w:tcPr>
          <w:p w14:paraId="462F8935" w14:textId="77777777" w:rsidR="00530779" w:rsidRPr="005D651B" w:rsidRDefault="00530779" w:rsidP="00C53B66">
            <w:pPr>
              <w:jc w:val="center"/>
              <w:rPr>
                <w:color w:val="FF0000"/>
                <w:sz w:val="22"/>
                <w:szCs w:val="22"/>
              </w:rPr>
            </w:pPr>
            <w:r w:rsidRPr="005D651B">
              <w:rPr>
                <w:color w:val="FF0000"/>
                <w:sz w:val="22"/>
                <w:szCs w:val="22"/>
              </w:rPr>
              <w:t>X</w:t>
            </w:r>
          </w:p>
        </w:tc>
        <w:tc>
          <w:tcPr>
            <w:tcW w:w="1260" w:type="dxa"/>
            <w:tcBorders>
              <w:top w:val="single" w:sz="12" w:space="0" w:color="auto"/>
            </w:tcBorders>
            <w:vAlign w:val="center"/>
          </w:tcPr>
          <w:p w14:paraId="28AF9DE2" w14:textId="77777777" w:rsidR="00530779" w:rsidRPr="005D651B" w:rsidRDefault="00530779" w:rsidP="0036602B">
            <w:pPr>
              <w:jc w:val="center"/>
              <w:rPr>
                <w:color w:val="FF0000"/>
                <w:sz w:val="22"/>
                <w:szCs w:val="22"/>
              </w:rPr>
            </w:pPr>
            <w:r w:rsidRPr="005D651B">
              <w:rPr>
                <w:color w:val="FF0000"/>
                <w:sz w:val="22"/>
                <w:szCs w:val="22"/>
              </w:rPr>
              <w:t>X</w:t>
            </w:r>
          </w:p>
        </w:tc>
        <w:tc>
          <w:tcPr>
            <w:tcW w:w="1800" w:type="dxa"/>
            <w:tcBorders>
              <w:top w:val="single" w:sz="12" w:space="0" w:color="auto"/>
            </w:tcBorders>
            <w:vAlign w:val="center"/>
          </w:tcPr>
          <w:p w14:paraId="7448A297" w14:textId="77777777" w:rsidR="00530779" w:rsidRPr="005D651B" w:rsidRDefault="00530779" w:rsidP="00AD01F5">
            <w:pPr>
              <w:jc w:val="center"/>
              <w:rPr>
                <w:color w:val="FF0000"/>
                <w:sz w:val="22"/>
                <w:szCs w:val="22"/>
              </w:rPr>
            </w:pPr>
            <w:r w:rsidRPr="005D651B">
              <w:rPr>
                <w:color w:val="FF0000"/>
                <w:sz w:val="22"/>
                <w:szCs w:val="22"/>
              </w:rPr>
              <w:t>X / X</w:t>
            </w:r>
          </w:p>
        </w:tc>
        <w:tc>
          <w:tcPr>
            <w:tcW w:w="1620" w:type="dxa"/>
            <w:tcBorders>
              <w:top w:val="single" w:sz="12" w:space="0" w:color="auto"/>
              <w:right w:val="single" w:sz="12" w:space="0" w:color="auto"/>
            </w:tcBorders>
            <w:vAlign w:val="center"/>
          </w:tcPr>
          <w:p w14:paraId="2192839A" w14:textId="35AEF2D4" w:rsidR="00530779" w:rsidRPr="005D651B" w:rsidRDefault="00530779" w:rsidP="0036602B">
            <w:pPr>
              <w:jc w:val="center"/>
              <w:rPr>
                <w:color w:val="FF0000"/>
                <w:sz w:val="22"/>
                <w:szCs w:val="22"/>
              </w:rPr>
            </w:pPr>
            <w:r w:rsidRPr="005D651B">
              <w:rPr>
                <w:color w:val="FF0000"/>
                <w:sz w:val="22"/>
                <w:szCs w:val="22"/>
              </w:rPr>
              <w:t>Yes (or No</w:t>
            </w:r>
            <w:r w:rsidR="00652B01" w:rsidRPr="00652B01">
              <w:rPr>
                <w:color w:val="FF0000"/>
                <w:sz w:val="22"/>
                <w:szCs w:val="22"/>
                <w:highlight w:val="yellow"/>
              </w:rPr>
              <w:t>***</w:t>
            </w:r>
            <w:r w:rsidRPr="005D651B">
              <w:rPr>
                <w:color w:val="FF0000"/>
                <w:sz w:val="22"/>
                <w:szCs w:val="22"/>
              </w:rPr>
              <w:t>)</w:t>
            </w:r>
          </w:p>
        </w:tc>
      </w:tr>
      <w:tr w:rsidR="00103D77" w:rsidRPr="0036602B" w14:paraId="0E3B76E0" w14:textId="77777777" w:rsidTr="005D651B">
        <w:trPr>
          <w:jc w:val="center"/>
        </w:trPr>
        <w:tc>
          <w:tcPr>
            <w:tcW w:w="1605" w:type="dxa"/>
            <w:tcBorders>
              <w:left w:val="single" w:sz="12" w:space="0" w:color="auto"/>
            </w:tcBorders>
            <w:vAlign w:val="center"/>
          </w:tcPr>
          <w:p w14:paraId="0D404610" w14:textId="75D1CDD6" w:rsidR="00530779" w:rsidRPr="005D651B" w:rsidRDefault="00530779" w:rsidP="00AD01F5">
            <w:pPr>
              <w:jc w:val="center"/>
              <w:rPr>
                <w:color w:val="FF0000"/>
                <w:sz w:val="22"/>
                <w:szCs w:val="22"/>
              </w:rPr>
            </w:pPr>
            <w:r w:rsidRPr="005D651B">
              <w:rPr>
                <w:color w:val="FF0000"/>
                <w:sz w:val="22"/>
                <w:szCs w:val="22"/>
              </w:rPr>
              <w:t>Alt</w:t>
            </w:r>
            <w:r w:rsidR="00103D77">
              <w:rPr>
                <w:color w:val="FF0000"/>
                <w:sz w:val="22"/>
                <w:szCs w:val="22"/>
              </w:rPr>
              <w:t>.</w:t>
            </w:r>
            <w:r w:rsidRPr="005D651B">
              <w:rPr>
                <w:color w:val="FF0000"/>
                <w:sz w:val="22"/>
                <w:szCs w:val="22"/>
              </w:rPr>
              <w:t xml:space="preserve"> </w:t>
            </w:r>
            <w:r w:rsidR="00103D77" w:rsidRPr="005D651B">
              <w:rPr>
                <w:color w:val="FF0000"/>
                <w:sz w:val="22"/>
                <w:szCs w:val="22"/>
              </w:rPr>
              <w:t>A/</w:t>
            </w:r>
            <w:r w:rsidR="00103D77" w:rsidRPr="005D651B">
              <w:rPr>
                <w:color w:val="FF0000"/>
                <w:sz w:val="22"/>
                <w:szCs w:val="22"/>
              </w:rPr>
              <w:br/>
              <w:t xml:space="preserve">NSA </w:t>
            </w:r>
            <w:r w:rsidR="00EA1111">
              <w:rPr>
                <w:color w:val="FF0000"/>
                <w:sz w:val="22"/>
                <w:szCs w:val="22"/>
              </w:rPr>
              <w:t>2</w:t>
            </w:r>
          </w:p>
        </w:tc>
        <w:tc>
          <w:tcPr>
            <w:tcW w:w="1455" w:type="dxa"/>
            <w:tcBorders>
              <w:left w:val="single" w:sz="12" w:space="0" w:color="auto"/>
            </w:tcBorders>
            <w:vAlign w:val="center"/>
          </w:tcPr>
          <w:p w14:paraId="40BA0736" w14:textId="7E1B1081" w:rsidR="00530779" w:rsidRPr="005D651B" w:rsidRDefault="00530779" w:rsidP="00AD01F5">
            <w:pPr>
              <w:jc w:val="center"/>
              <w:rPr>
                <w:sz w:val="22"/>
                <w:szCs w:val="22"/>
              </w:rPr>
            </w:pPr>
            <w:r w:rsidRPr="005D651B">
              <w:rPr>
                <w:color w:val="FF0000"/>
                <w:sz w:val="22"/>
                <w:szCs w:val="22"/>
              </w:rPr>
              <w:t xml:space="preserve">NW </w:t>
            </w:r>
            <w:r w:rsidR="00EA1111">
              <w:rPr>
                <w:color w:val="FF0000"/>
                <w:sz w:val="22"/>
                <w:szCs w:val="22"/>
              </w:rPr>
              <w:t>2</w:t>
            </w:r>
            <w:r w:rsidR="0058767A" w:rsidRPr="005D651B">
              <w:rPr>
                <w:color w:val="FF0000"/>
                <w:sz w:val="22"/>
                <w:szCs w:val="22"/>
              </w:rPr>
              <w:t xml:space="preserve"> – description of location</w:t>
            </w:r>
          </w:p>
        </w:tc>
        <w:tc>
          <w:tcPr>
            <w:tcW w:w="1065" w:type="dxa"/>
            <w:vAlign w:val="center"/>
          </w:tcPr>
          <w:p w14:paraId="3BB388BF" w14:textId="77777777" w:rsidR="00530779" w:rsidRPr="005D651B" w:rsidRDefault="00530779" w:rsidP="00F90E59">
            <w:pPr>
              <w:jc w:val="center"/>
              <w:rPr>
                <w:color w:val="FF0000"/>
                <w:sz w:val="22"/>
                <w:szCs w:val="22"/>
              </w:rPr>
            </w:pPr>
            <w:r w:rsidRPr="005D651B">
              <w:rPr>
                <w:color w:val="FF0000"/>
                <w:sz w:val="22"/>
                <w:szCs w:val="22"/>
              </w:rPr>
              <w:t>X</w:t>
            </w:r>
          </w:p>
        </w:tc>
        <w:tc>
          <w:tcPr>
            <w:tcW w:w="990" w:type="dxa"/>
            <w:vAlign w:val="center"/>
          </w:tcPr>
          <w:p w14:paraId="7191D0F7" w14:textId="77777777" w:rsidR="00530779" w:rsidRPr="005D651B" w:rsidRDefault="00530779" w:rsidP="00F90E59">
            <w:pPr>
              <w:jc w:val="center"/>
              <w:rPr>
                <w:color w:val="FF0000"/>
                <w:sz w:val="22"/>
                <w:szCs w:val="22"/>
              </w:rPr>
            </w:pPr>
            <w:r w:rsidRPr="005D651B">
              <w:rPr>
                <w:color w:val="FF0000"/>
                <w:sz w:val="22"/>
                <w:szCs w:val="22"/>
              </w:rPr>
              <w:t>X</w:t>
            </w:r>
          </w:p>
        </w:tc>
        <w:tc>
          <w:tcPr>
            <w:tcW w:w="1260" w:type="dxa"/>
            <w:vAlign w:val="center"/>
          </w:tcPr>
          <w:p w14:paraId="020A7BCF" w14:textId="77777777" w:rsidR="00530779" w:rsidRPr="005D651B" w:rsidRDefault="00530779" w:rsidP="00F90E59">
            <w:pPr>
              <w:jc w:val="center"/>
              <w:rPr>
                <w:color w:val="FF0000"/>
                <w:sz w:val="22"/>
                <w:szCs w:val="22"/>
              </w:rPr>
            </w:pPr>
            <w:r w:rsidRPr="005D651B">
              <w:rPr>
                <w:color w:val="FF0000"/>
                <w:sz w:val="22"/>
                <w:szCs w:val="22"/>
              </w:rPr>
              <w:t>X</w:t>
            </w:r>
          </w:p>
        </w:tc>
        <w:tc>
          <w:tcPr>
            <w:tcW w:w="1800" w:type="dxa"/>
            <w:vAlign w:val="center"/>
          </w:tcPr>
          <w:p w14:paraId="673C7336" w14:textId="77777777" w:rsidR="00530779" w:rsidRPr="005D651B" w:rsidRDefault="00530779" w:rsidP="00F90E59">
            <w:pPr>
              <w:jc w:val="center"/>
              <w:rPr>
                <w:color w:val="FF0000"/>
                <w:sz w:val="22"/>
                <w:szCs w:val="22"/>
              </w:rPr>
            </w:pPr>
            <w:r w:rsidRPr="005D651B">
              <w:rPr>
                <w:color w:val="FF0000"/>
                <w:sz w:val="22"/>
                <w:szCs w:val="22"/>
              </w:rPr>
              <w:t>X / X</w:t>
            </w:r>
          </w:p>
        </w:tc>
        <w:tc>
          <w:tcPr>
            <w:tcW w:w="1620" w:type="dxa"/>
            <w:tcBorders>
              <w:right w:val="single" w:sz="12" w:space="0" w:color="auto"/>
            </w:tcBorders>
            <w:vAlign w:val="center"/>
          </w:tcPr>
          <w:p w14:paraId="151CD59C" w14:textId="4F6073CE" w:rsidR="00530779" w:rsidRPr="005D651B" w:rsidRDefault="00530779" w:rsidP="00F90E59">
            <w:pPr>
              <w:jc w:val="center"/>
              <w:rPr>
                <w:color w:val="FF0000"/>
                <w:sz w:val="22"/>
                <w:szCs w:val="22"/>
              </w:rPr>
            </w:pPr>
            <w:r w:rsidRPr="005D651B">
              <w:rPr>
                <w:color w:val="FF0000"/>
                <w:sz w:val="22"/>
                <w:szCs w:val="22"/>
              </w:rPr>
              <w:t>Yes (or No</w:t>
            </w:r>
            <w:r w:rsidR="00F56343" w:rsidRPr="00652B01">
              <w:rPr>
                <w:color w:val="FF0000"/>
                <w:sz w:val="22"/>
                <w:szCs w:val="22"/>
                <w:highlight w:val="yellow"/>
              </w:rPr>
              <w:t>***</w:t>
            </w:r>
            <w:r w:rsidRPr="005D651B">
              <w:rPr>
                <w:color w:val="FF0000"/>
                <w:sz w:val="22"/>
                <w:szCs w:val="22"/>
              </w:rPr>
              <w:t>)</w:t>
            </w:r>
          </w:p>
        </w:tc>
      </w:tr>
      <w:tr w:rsidR="00103D77" w:rsidRPr="0036602B" w14:paraId="39432F6D" w14:textId="77777777" w:rsidTr="005D651B">
        <w:trPr>
          <w:jc w:val="center"/>
        </w:trPr>
        <w:tc>
          <w:tcPr>
            <w:tcW w:w="1605" w:type="dxa"/>
            <w:tcBorders>
              <w:left w:val="single" w:sz="12" w:space="0" w:color="auto"/>
              <w:bottom w:val="single" w:sz="12" w:space="0" w:color="auto"/>
            </w:tcBorders>
            <w:vAlign w:val="center"/>
          </w:tcPr>
          <w:p w14:paraId="1A4C2181" w14:textId="07BE0FCC" w:rsidR="00530779" w:rsidRPr="005D651B" w:rsidRDefault="00530779" w:rsidP="00264C8D">
            <w:pPr>
              <w:jc w:val="center"/>
              <w:rPr>
                <w:color w:val="FF0000"/>
                <w:sz w:val="22"/>
                <w:szCs w:val="22"/>
              </w:rPr>
            </w:pPr>
            <w:proofErr w:type="spellStart"/>
            <w:r w:rsidRPr="005D651B">
              <w:rPr>
                <w:color w:val="FF0000"/>
                <w:sz w:val="22"/>
                <w:szCs w:val="22"/>
              </w:rPr>
              <w:t>Alt</w:t>
            </w:r>
            <w:r w:rsidR="00103D77">
              <w:rPr>
                <w:color w:val="FF0000"/>
                <w:sz w:val="22"/>
                <w:szCs w:val="22"/>
              </w:rPr>
              <w:t>.</w:t>
            </w:r>
            <w:r w:rsidR="00103D77" w:rsidRPr="005D651B">
              <w:rPr>
                <w:color w:val="FF0000"/>
                <w:sz w:val="22"/>
                <w:szCs w:val="22"/>
              </w:rPr>
              <w:t>B</w:t>
            </w:r>
            <w:proofErr w:type="spellEnd"/>
            <w:r w:rsidR="00103D77" w:rsidRPr="005D651B">
              <w:rPr>
                <w:color w:val="FF0000"/>
                <w:sz w:val="22"/>
                <w:szCs w:val="22"/>
              </w:rPr>
              <w:t>/</w:t>
            </w:r>
            <w:r w:rsidR="00103D77" w:rsidRPr="005D651B">
              <w:rPr>
                <w:color w:val="FF0000"/>
                <w:sz w:val="22"/>
                <w:szCs w:val="22"/>
              </w:rPr>
              <w:br/>
              <w:t xml:space="preserve">NSA </w:t>
            </w:r>
            <w:r w:rsidR="00EA1111">
              <w:rPr>
                <w:color w:val="FF0000"/>
                <w:sz w:val="22"/>
                <w:szCs w:val="22"/>
              </w:rPr>
              <w:t>1</w:t>
            </w:r>
          </w:p>
        </w:tc>
        <w:tc>
          <w:tcPr>
            <w:tcW w:w="1455" w:type="dxa"/>
            <w:tcBorders>
              <w:left w:val="single" w:sz="12" w:space="0" w:color="auto"/>
              <w:bottom w:val="single" w:sz="12" w:space="0" w:color="auto"/>
            </w:tcBorders>
            <w:vAlign w:val="center"/>
          </w:tcPr>
          <w:p w14:paraId="33096A02" w14:textId="2E87A56D" w:rsidR="00530779" w:rsidRPr="005D651B" w:rsidRDefault="00530779" w:rsidP="005D651B">
            <w:pPr>
              <w:jc w:val="center"/>
              <w:rPr>
                <w:sz w:val="22"/>
                <w:szCs w:val="22"/>
              </w:rPr>
            </w:pPr>
            <w:r w:rsidRPr="005D651B">
              <w:rPr>
                <w:color w:val="FF0000"/>
                <w:sz w:val="22"/>
                <w:szCs w:val="22"/>
              </w:rPr>
              <w:t xml:space="preserve"> NW </w:t>
            </w:r>
            <w:r w:rsidR="00EA1111">
              <w:rPr>
                <w:color w:val="FF0000"/>
                <w:sz w:val="22"/>
                <w:szCs w:val="22"/>
              </w:rPr>
              <w:t>1</w:t>
            </w:r>
            <w:r w:rsidR="0058767A" w:rsidRPr="005D651B">
              <w:rPr>
                <w:color w:val="FF0000"/>
                <w:sz w:val="22"/>
                <w:szCs w:val="22"/>
              </w:rPr>
              <w:t>– description of location</w:t>
            </w:r>
          </w:p>
        </w:tc>
        <w:tc>
          <w:tcPr>
            <w:tcW w:w="1065" w:type="dxa"/>
            <w:tcBorders>
              <w:bottom w:val="single" w:sz="12" w:space="0" w:color="auto"/>
            </w:tcBorders>
            <w:vAlign w:val="center"/>
          </w:tcPr>
          <w:p w14:paraId="0B349649" w14:textId="77777777" w:rsidR="00530779" w:rsidRPr="005D651B" w:rsidRDefault="00530779" w:rsidP="005D651B">
            <w:pPr>
              <w:jc w:val="center"/>
              <w:rPr>
                <w:sz w:val="22"/>
                <w:szCs w:val="22"/>
              </w:rPr>
            </w:pPr>
            <w:r w:rsidRPr="005D651B">
              <w:rPr>
                <w:color w:val="FF0000"/>
                <w:sz w:val="22"/>
                <w:szCs w:val="22"/>
              </w:rPr>
              <w:t>X</w:t>
            </w:r>
          </w:p>
        </w:tc>
        <w:tc>
          <w:tcPr>
            <w:tcW w:w="990" w:type="dxa"/>
            <w:tcBorders>
              <w:bottom w:val="single" w:sz="12" w:space="0" w:color="auto"/>
            </w:tcBorders>
            <w:vAlign w:val="center"/>
          </w:tcPr>
          <w:p w14:paraId="7B7633E6" w14:textId="77777777" w:rsidR="00530779" w:rsidRPr="005D651B" w:rsidRDefault="00530779" w:rsidP="005D651B">
            <w:pPr>
              <w:jc w:val="center"/>
              <w:rPr>
                <w:sz w:val="22"/>
                <w:szCs w:val="22"/>
              </w:rPr>
            </w:pPr>
            <w:r w:rsidRPr="005D651B">
              <w:rPr>
                <w:color w:val="FF0000"/>
                <w:sz w:val="22"/>
                <w:szCs w:val="22"/>
              </w:rPr>
              <w:t>X</w:t>
            </w:r>
          </w:p>
        </w:tc>
        <w:tc>
          <w:tcPr>
            <w:tcW w:w="1260" w:type="dxa"/>
            <w:tcBorders>
              <w:bottom w:val="single" w:sz="12" w:space="0" w:color="auto"/>
            </w:tcBorders>
            <w:vAlign w:val="center"/>
          </w:tcPr>
          <w:p w14:paraId="00B20667" w14:textId="77777777" w:rsidR="00530779" w:rsidRPr="005D651B" w:rsidRDefault="00530779" w:rsidP="005D651B">
            <w:pPr>
              <w:jc w:val="center"/>
              <w:rPr>
                <w:sz w:val="22"/>
                <w:szCs w:val="22"/>
              </w:rPr>
            </w:pPr>
            <w:r w:rsidRPr="005D651B">
              <w:rPr>
                <w:color w:val="FF0000"/>
                <w:sz w:val="22"/>
                <w:szCs w:val="22"/>
              </w:rPr>
              <w:t>X</w:t>
            </w:r>
          </w:p>
        </w:tc>
        <w:tc>
          <w:tcPr>
            <w:tcW w:w="1800" w:type="dxa"/>
            <w:tcBorders>
              <w:bottom w:val="single" w:sz="12" w:space="0" w:color="auto"/>
            </w:tcBorders>
            <w:vAlign w:val="center"/>
          </w:tcPr>
          <w:p w14:paraId="48AC5D08" w14:textId="77777777" w:rsidR="00530779" w:rsidRPr="005D651B" w:rsidRDefault="00530779" w:rsidP="005D651B">
            <w:pPr>
              <w:jc w:val="center"/>
              <w:rPr>
                <w:sz w:val="22"/>
                <w:szCs w:val="22"/>
              </w:rPr>
            </w:pPr>
            <w:r w:rsidRPr="005D651B">
              <w:rPr>
                <w:color w:val="FF0000"/>
                <w:sz w:val="22"/>
                <w:szCs w:val="22"/>
              </w:rPr>
              <w:t>X / X</w:t>
            </w:r>
          </w:p>
        </w:tc>
        <w:tc>
          <w:tcPr>
            <w:tcW w:w="1620" w:type="dxa"/>
            <w:tcBorders>
              <w:bottom w:val="single" w:sz="12" w:space="0" w:color="auto"/>
              <w:right w:val="single" w:sz="12" w:space="0" w:color="auto"/>
            </w:tcBorders>
            <w:vAlign w:val="center"/>
          </w:tcPr>
          <w:p w14:paraId="1779DDEB" w14:textId="5ABA61A7" w:rsidR="00530779" w:rsidRPr="005D651B" w:rsidRDefault="00530779" w:rsidP="005D651B">
            <w:pPr>
              <w:jc w:val="center"/>
              <w:rPr>
                <w:sz w:val="22"/>
                <w:szCs w:val="22"/>
              </w:rPr>
            </w:pPr>
            <w:r w:rsidRPr="005D651B">
              <w:rPr>
                <w:color w:val="FF0000"/>
                <w:sz w:val="22"/>
                <w:szCs w:val="22"/>
              </w:rPr>
              <w:t>Yes (or No</w:t>
            </w:r>
            <w:r w:rsidR="00F56343" w:rsidRPr="00652B01">
              <w:rPr>
                <w:color w:val="FF0000"/>
                <w:sz w:val="22"/>
                <w:szCs w:val="22"/>
                <w:highlight w:val="yellow"/>
              </w:rPr>
              <w:t>***</w:t>
            </w:r>
            <w:r w:rsidRPr="005D651B">
              <w:rPr>
                <w:color w:val="FF0000"/>
                <w:sz w:val="22"/>
                <w:szCs w:val="22"/>
              </w:rPr>
              <w:t>)</w:t>
            </w:r>
          </w:p>
        </w:tc>
      </w:tr>
    </w:tbl>
    <w:p w14:paraId="38D0A13B" w14:textId="6C7C9E81" w:rsidR="0021132F" w:rsidRPr="00DA3124" w:rsidRDefault="0021132F" w:rsidP="0021132F">
      <w:pPr>
        <w:jc w:val="both"/>
      </w:pPr>
      <w:bookmarkStart w:id="5" w:name="_Hlk3387956"/>
      <w:bookmarkStart w:id="6" w:name="_Hlk3387996"/>
      <w:bookmarkStart w:id="7" w:name="_Hlk3387004"/>
      <w:bookmarkStart w:id="8" w:name="_Hlk528071420"/>
      <w:bookmarkEnd w:id="4"/>
      <w:r>
        <w:rPr>
          <w:vertAlign w:val="superscript"/>
        </w:rPr>
        <w:t>1</w:t>
      </w:r>
      <w:r w:rsidRPr="00DA3124">
        <w:t xml:space="preserve">Average wall height.  Actual wall height at any given location may be higher or lower.  </w:t>
      </w:r>
      <w:bookmarkEnd w:id="5"/>
    </w:p>
    <w:p w14:paraId="6D3E34A3" w14:textId="3BC5EC58" w:rsidR="005D651B" w:rsidRPr="00E84AE9" w:rsidRDefault="0021132F" w:rsidP="005D651B">
      <w:pPr>
        <w:jc w:val="both"/>
      </w:pPr>
      <w:r>
        <w:rPr>
          <w:vertAlign w:val="superscript"/>
        </w:rPr>
        <w:t>2</w:t>
      </w:r>
      <w:r w:rsidR="005D651B" w:rsidRPr="00E84AE9">
        <w:t xml:space="preserve">The </w:t>
      </w:r>
      <w:r w:rsidR="00B27F9B">
        <w:t>likelihood of a</w:t>
      </w:r>
      <w:r w:rsidR="005D651B" w:rsidRPr="00E84AE9">
        <w:t xml:space="preserve"> barrier</w:t>
      </w:r>
      <w:r w:rsidR="00B27F9B">
        <w:t xml:space="preserve">’s </w:t>
      </w:r>
      <w:r w:rsidR="005D651B" w:rsidRPr="00E84AE9">
        <w:t>construction is preliminary and subject to change, pending completion of final design and the public involvement process.</w:t>
      </w:r>
    </w:p>
    <w:bookmarkEnd w:id="6"/>
    <w:p w14:paraId="02103F37" w14:textId="77777777" w:rsidR="005D651B" w:rsidRPr="00E84AE9" w:rsidRDefault="005D651B" w:rsidP="005D651B">
      <w:pPr>
        <w:jc w:val="both"/>
        <w:rPr>
          <w:i/>
          <w:color w:val="FF0000"/>
        </w:rPr>
      </w:pPr>
      <w:r>
        <w:rPr>
          <w:vertAlign w:val="superscript"/>
        </w:rPr>
        <w:t>3</w:t>
      </w:r>
      <w:r w:rsidRPr="00E84AE9">
        <w:t xml:space="preserve">Barrier is not feasible due to an inability to achieve a minimum of 5 dB(A) of noise reduction for at least two impacted receptors. </w:t>
      </w:r>
      <w:r w:rsidRPr="00827F38">
        <w:rPr>
          <w:i/>
          <w:color w:val="FF0000"/>
          <w:highlight w:val="yellow"/>
        </w:rPr>
        <w:t>USE AS APPLICABLE</w:t>
      </w:r>
    </w:p>
    <w:p w14:paraId="4455C6E5" w14:textId="7145DB60" w:rsidR="005D651B" w:rsidRPr="00E84AE9" w:rsidRDefault="005D651B" w:rsidP="005D651B">
      <w:pPr>
        <w:jc w:val="both"/>
      </w:pPr>
      <w:r>
        <w:rPr>
          <w:vertAlign w:val="superscript"/>
        </w:rPr>
        <w:t>4</w:t>
      </w:r>
      <w:r w:rsidRPr="00E84AE9">
        <w:t xml:space="preserve">Barrier is not reasonable due to the quantity per benefited receptor exceeding the allowable quantity per benefited receptor </w:t>
      </w:r>
      <w:r w:rsidRPr="00E84AE9">
        <w:rPr>
          <w:u w:val="single"/>
        </w:rPr>
        <w:t>OR</w:t>
      </w:r>
      <w:r w:rsidRPr="00E84AE9">
        <w:t xml:space="preserve"> Barrier is not reasonable due to an inability to achieve at least 7-dBA noise reduction for at least one benefited receptor. </w:t>
      </w:r>
      <w:r w:rsidR="00FC1EF9" w:rsidRPr="00827F38">
        <w:rPr>
          <w:color w:val="EE0000"/>
          <w:highlight w:val="yellow"/>
        </w:rPr>
        <w:t>CHOOSE ONE AND DELETE THE OTHER</w:t>
      </w:r>
      <w:r w:rsidR="002D1D2C" w:rsidRPr="00827F38">
        <w:rPr>
          <w:color w:val="EE0000"/>
        </w:rPr>
        <w:t xml:space="preserve"> </w:t>
      </w:r>
    </w:p>
    <w:p w14:paraId="5CF2E556" w14:textId="6D550A8D" w:rsidR="004427A8" w:rsidRDefault="004427A8" w:rsidP="00264C8D">
      <w:pPr>
        <w:jc w:val="both"/>
        <w:rPr>
          <w:i/>
          <w:sz w:val="24"/>
        </w:rPr>
      </w:pPr>
      <w:bookmarkStart w:id="9" w:name="_Hlk528072971"/>
      <w:bookmarkEnd w:id="7"/>
      <w:bookmarkEnd w:id="8"/>
    </w:p>
    <w:p w14:paraId="7282BC27" w14:textId="637A116E" w:rsidR="004427A8" w:rsidRPr="005D651B" w:rsidRDefault="004427A8" w:rsidP="00264C8D">
      <w:pPr>
        <w:jc w:val="both"/>
        <w:rPr>
          <w:i/>
          <w:color w:val="FF0000"/>
          <w:sz w:val="24"/>
          <w:highlight w:val="yellow"/>
        </w:rPr>
      </w:pPr>
      <w:bookmarkStart w:id="10" w:name="_Hlk528071447"/>
      <w:r w:rsidRPr="005D651B">
        <w:rPr>
          <w:i/>
          <w:color w:val="FF0000"/>
          <w:sz w:val="24"/>
          <w:highlight w:val="yellow"/>
        </w:rPr>
        <w:t xml:space="preserve">*Option: It is also acceptable to provide a separate table for each alternative; this may be helpful where there are a lot of alternatives and/or a lot of walls.  </w:t>
      </w:r>
    </w:p>
    <w:p w14:paraId="27A972F5" w14:textId="13A684F6" w:rsidR="004427A8" w:rsidRDefault="004427A8" w:rsidP="00264C8D">
      <w:pPr>
        <w:jc w:val="both"/>
        <w:rPr>
          <w:i/>
          <w:color w:val="FF0000"/>
          <w:sz w:val="24"/>
        </w:rPr>
      </w:pPr>
      <w:r w:rsidRPr="005D651B">
        <w:rPr>
          <w:i/>
          <w:color w:val="FF0000"/>
          <w:sz w:val="24"/>
          <w:highlight w:val="yellow"/>
        </w:rPr>
        <w:t xml:space="preserve">**Where there is only one alternative, delete </w:t>
      </w:r>
      <w:r w:rsidR="0058767A" w:rsidRPr="005D651B">
        <w:rPr>
          <w:i/>
          <w:color w:val="FF0000"/>
          <w:sz w:val="24"/>
          <w:highlight w:val="yellow"/>
        </w:rPr>
        <w:t>“Alternative/” from left</w:t>
      </w:r>
      <w:r w:rsidRPr="005D651B">
        <w:rPr>
          <w:i/>
          <w:color w:val="FF0000"/>
          <w:sz w:val="24"/>
          <w:highlight w:val="yellow"/>
        </w:rPr>
        <w:t>most column</w:t>
      </w:r>
      <w:r w:rsidR="0058767A" w:rsidRPr="005D651B">
        <w:rPr>
          <w:i/>
          <w:color w:val="FF0000"/>
          <w:sz w:val="24"/>
          <w:highlight w:val="yellow"/>
        </w:rPr>
        <w:t xml:space="preserve"> heading and report only NSA</w:t>
      </w:r>
      <w:r w:rsidRPr="005D651B">
        <w:rPr>
          <w:i/>
          <w:color w:val="FF0000"/>
          <w:sz w:val="24"/>
          <w:highlight w:val="yellow"/>
        </w:rPr>
        <w:t>.</w:t>
      </w:r>
      <w:r w:rsidRPr="005D651B">
        <w:rPr>
          <w:i/>
          <w:color w:val="FF0000"/>
          <w:sz w:val="24"/>
        </w:rPr>
        <w:t xml:space="preserve"> </w:t>
      </w:r>
    </w:p>
    <w:p w14:paraId="34644E82" w14:textId="77777777" w:rsidR="00652B01" w:rsidRPr="005D651B" w:rsidRDefault="00652B01" w:rsidP="00652B01">
      <w:pPr>
        <w:jc w:val="both"/>
        <w:rPr>
          <w:i/>
          <w:color w:val="FF0000"/>
          <w:sz w:val="24"/>
        </w:rPr>
      </w:pPr>
      <w:bookmarkStart w:id="11" w:name="_Hlk212645970"/>
      <w:r w:rsidRPr="003077BE">
        <w:rPr>
          <w:i/>
          <w:color w:val="FF0000"/>
          <w:sz w:val="24"/>
          <w:highlight w:val="yellow"/>
        </w:rPr>
        <w:t>***Every “NO” answer requires applicable footnote</w:t>
      </w:r>
    </w:p>
    <w:bookmarkEnd w:id="9"/>
    <w:bookmarkEnd w:id="10"/>
    <w:bookmarkEnd w:id="11"/>
    <w:p w14:paraId="5B781F53" w14:textId="77777777" w:rsidR="004342F4" w:rsidRDefault="004342F4" w:rsidP="00CF4716">
      <w:pPr>
        <w:jc w:val="both"/>
        <w:rPr>
          <w:sz w:val="24"/>
        </w:rPr>
      </w:pPr>
    </w:p>
    <w:p w14:paraId="2A568ABF" w14:textId="77777777" w:rsidR="004342F4" w:rsidRDefault="004342F4" w:rsidP="004342F4">
      <w:pPr>
        <w:pStyle w:val="Heading2"/>
      </w:pPr>
      <w:r>
        <w:t>Summary</w:t>
      </w:r>
    </w:p>
    <w:p w14:paraId="551581D3" w14:textId="77777777" w:rsidR="004342F4" w:rsidRDefault="004342F4" w:rsidP="004342F4">
      <w:pPr>
        <w:pStyle w:val="Header"/>
        <w:tabs>
          <w:tab w:val="clear" w:pos="4320"/>
          <w:tab w:val="clear" w:pos="8640"/>
        </w:tabs>
      </w:pPr>
    </w:p>
    <w:p w14:paraId="35225D96" w14:textId="45804BC3" w:rsidR="004342F4" w:rsidRDefault="009143A2" w:rsidP="00CF4716">
      <w:pPr>
        <w:pStyle w:val="BodyText"/>
        <w:widowControl/>
        <w:jc w:val="both"/>
      </w:pPr>
      <w:r>
        <w:t xml:space="preserve">A </w:t>
      </w:r>
      <w:r w:rsidR="002D1D2C">
        <w:t xml:space="preserve">preliminary </w:t>
      </w:r>
      <w:r w:rsidR="00877CF2">
        <w:t xml:space="preserve">traffic </w:t>
      </w:r>
      <w:r>
        <w:t>noise evaluation was performed</w:t>
      </w:r>
      <w:r w:rsidR="002D1D2C">
        <w:t xml:space="preserve">, and </w:t>
      </w:r>
      <w:r w:rsidR="00AD01F5" w:rsidRPr="005D651B">
        <w:rPr>
          <w:color w:val="FF0000"/>
        </w:rPr>
        <w:t>X</w:t>
      </w:r>
      <w:r w:rsidR="00AD01F5">
        <w:t xml:space="preserve"> noise barriers </w:t>
      </w:r>
      <w:r w:rsidR="00A0341D">
        <w:t xml:space="preserve">preliminarily </w:t>
      </w:r>
      <w:r w:rsidR="00AD01F5">
        <w:t xml:space="preserve">meet </w:t>
      </w:r>
      <w:r w:rsidR="002D1D2C">
        <w:t xml:space="preserve">the </w:t>
      </w:r>
      <w:r w:rsidR="00AD01F5">
        <w:t>feasib</w:t>
      </w:r>
      <w:r w:rsidR="00A0341D">
        <w:t>ility</w:t>
      </w:r>
      <w:r w:rsidR="00AD01F5">
        <w:t xml:space="preserve"> and reasonable</w:t>
      </w:r>
      <w:r w:rsidR="00A0341D">
        <w:t>ness</w:t>
      </w:r>
      <w:r w:rsidR="00AD01F5">
        <w:t xml:space="preserve"> criteria found in the NCDOT Traffic Noise Policy</w:t>
      </w:r>
      <w:r w:rsidR="001237C9">
        <w:t xml:space="preserve"> </w:t>
      </w:r>
      <w:bookmarkStart w:id="12" w:name="_Hlk212646158"/>
      <w:r w:rsidR="001237C9">
        <w:t xml:space="preserve">and are therefore considered likely </w:t>
      </w:r>
      <w:r w:rsidR="00E6740E">
        <w:t xml:space="preserve">to be </w:t>
      </w:r>
      <w:r w:rsidR="001237C9">
        <w:t>construct</w:t>
      </w:r>
      <w:r w:rsidR="00C0554C">
        <w:t>ed</w:t>
      </w:r>
      <w:r w:rsidR="00AD01F5">
        <w:t xml:space="preserve">. </w:t>
      </w:r>
      <w:bookmarkEnd w:id="12"/>
      <w:r w:rsidR="00AD01F5">
        <w:t xml:space="preserve">A </w:t>
      </w:r>
      <w:r>
        <w:t xml:space="preserve">more detailed </w:t>
      </w:r>
      <w:r w:rsidR="00AD01F5">
        <w:t>analysis</w:t>
      </w:r>
      <w:r>
        <w:t xml:space="preserve"> will be completed during </w:t>
      </w:r>
      <w:r w:rsidR="00526AA6">
        <w:t xml:space="preserve">project </w:t>
      </w:r>
      <w:r>
        <w:t>final design.</w:t>
      </w:r>
      <w:r w:rsidR="00127B54">
        <w:t xml:space="preserve"> </w:t>
      </w:r>
      <w:r w:rsidR="00526AA6">
        <w:t>N</w:t>
      </w:r>
      <w:r>
        <w:t xml:space="preserve">oise barriers </w:t>
      </w:r>
      <w:r w:rsidR="00264C8D">
        <w:t xml:space="preserve">preliminarily </w:t>
      </w:r>
      <w:r>
        <w:t>found to be feasible and reasonable during the preliminary noise analysis may not be found to be feasible and reasonable during the final design noise analysis</w:t>
      </w:r>
      <w:r w:rsidR="00401815">
        <w:t xml:space="preserve"> due to changes in </w:t>
      </w:r>
      <w:r w:rsidR="008047D4">
        <w:t xml:space="preserve">design, traffic conditions, utilities, </w:t>
      </w:r>
      <w:r w:rsidR="00401815">
        <w:t>surrounding land use development, or other factors.</w:t>
      </w:r>
      <w:r w:rsidR="00127B54">
        <w:t xml:space="preserve"> </w:t>
      </w:r>
      <w:r>
        <w:t xml:space="preserve">Conversely, noise barriers that </w:t>
      </w:r>
      <w:r w:rsidR="00A0341D">
        <w:t xml:space="preserve">preliminarily </w:t>
      </w:r>
      <w:r>
        <w:t xml:space="preserve">were not considered feasible and reasonable may </w:t>
      </w:r>
      <w:r w:rsidR="008047D4">
        <w:t xml:space="preserve">in final design </w:t>
      </w:r>
      <w:r w:rsidR="008047D4">
        <w:lastRenderedPageBreak/>
        <w:t xml:space="preserve">be found to </w:t>
      </w:r>
      <w:r>
        <w:t xml:space="preserve">meet the </w:t>
      </w:r>
      <w:r w:rsidR="008047D4">
        <w:t xml:space="preserve">feasibility and reasonableness </w:t>
      </w:r>
      <w:r>
        <w:t xml:space="preserve">criteria and be recommended for construction. </w:t>
      </w:r>
    </w:p>
    <w:p w14:paraId="026D067B" w14:textId="77777777" w:rsidR="004342F4" w:rsidRDefault="004342F4" w:rsidP="00CF4716">
      <w:pPr>
        <w:pStyle w:val="BodyText"/>
        <w:widowControl/>
        <w:jc w:val="both"/>
      </w:pPr>
    </w:p>
    <w:p w14:paraId="4B9C310A" w14:textId="6B38F34D" w:rsidR="00705751" w:rsidRDefault="00F30812" w:rsidP="00705751">
      <w:pPr>
        <w:jc w:val="both"/>
      </w:pPr>
      <w:r w:rsidRPr="003B4904">
        <w:rPr>
          <w:sz w:val="24"/>
          <w:szCs w:val="24"/>
        </w:rPr>
        <w:t xml:space="preserve">In accordance with </w:t>
      </w:r>
      <w:r w:rsidR="00427D23">
        <w:rPr>
          <w:sz w:val="24"/>
          <w:szCs w:val="24"/>
        </w:rPr>
        <w:t xml:space="preserve">the </w:t>
      </w:r>
      <w:r w:rsidRPr="003B4904">
        <w:rPr>
          <w:sz w:val="24"/>
          <w:szCs w:val="24"/>
        </w:rPr>
        <w:t>NCDOT Traffic Noise Policy, Federal/State governments are not responsible for providing noise abatement measures for new development for which building permits are issued after the Date of Public Knowledge.</w:t>
      </w:r>
      <w:r w:rsidR="00127B54">
        <w:rPr>
          <w:sz w:val="24"/>
          <w:szCs w:val="24"/>
        </w:rPr>
        <w:t xml:space="preserve"> </w:t>
      </w:r>
      <w:r w:rsidRPr="003B4904">
        <w:rPr>
          <w:sz w:val="24"/>
          <w:szCs w:val="24"/>
        </w:rPr>
        <w:t xml:space="preserve">The Date of Public Knowledge of the proposed highway project will be the approval date of the </w:t>
      </w:r>
      <w:r w:rsidR="006713EB" w:rsidRPr="005D651B">
        <w:rPr>
          <w:i/>
          <w:color w:val="FF0000"/>
          <w:sz w:val="24"/>
          <w:szCs w:val="24"/>
          <w:highlight w:val="yellow"/>
          <w:u w:val="single"/>
        </w:rPr>
        <w:t>SELECT ONE</w:t>
      </w:r>
      <w:r w:rsidR="006713EB" w:rsidRPr="0077397F">
        <w:rPr>
          <w:i/>
          <w:color w:val="FF0000"/>
          <w:sz w:val="24"/>
          <w:szCs w:val="24"/>
        </w:rPr>
        <w:t xml:space="preserve"> </w:t>
      </w:r>
      <w:r w:rsidR="0077397F" w:rsidRPr="005D651B">
        <w:rPr>
          <w:color w:val="FF0000"/>
          <w:sz w:val="24"/>
          <w:szCs w:val="24"/>
        </w:rPr>
        <w:t>(</w:t>
      </w:r>
      <w:r w:rsidRPr="003B4904">
        <w:rPr>
          <w:color w:val="FF0000"/>
          <w:sz w:val="24"/>
          <w:szCs w:val="24"/>
        </w:rPr>
        <w:t>Finding of No Significant Impact (FONSI) or Record of Decision (ROD)</w:t>
      </w:r>
      <w:r w:rsidR="0077397F">
        <w:rPr>
          <w:color w:val="FF0000"/>
          <w:sz w:val="24"/>
          <w:szCs w:val="24"/>
        </w:rPr>
        <w:t>)</w:t>
      </w:r>
      <w:r w:rsidRPr="003B4904">
        <w:rPr>
          <w:sz w:val="24"/>
          <w:szCs w:val="24"/>
        </w:rPr>
        <w:t>.</w:t>
      </w:r>
      <w:bookmarkStart w:id="13" w:name="_Hlk527969276"/>
      <w:bookmarkStart w:id="14" w:name="_Hlk528072556"/>
      <w:r w:rsidR="00127B54">
        <w:rPr>
          <w:sz w:val="24"/>
          <w:szCs w:val="24"/>
        </w:rPr>
        <w:t xml:space="preserve"> </w:t>
      </w:r>
      <w:r w:rsidR="00512AFC">
        <w:rPr>
          <w:sz w:val="24"/>
          <w:szCs w:val="24"/>
        </w:rPr>
        <w:t>NCDOT strongly advocates the planning, design and construction of noise-compatible development and encourages its practice among planners, building officials, developers and others.</w:t>
      </w:r>
      <w:bookmarkEnd w:id="13"/>
      <w:r w:rsidR="00512AFC">
        <w:rPr>
          <w:sz w:val="24"/>
          <w:szCs w:val="24"/>
        </w:rPr>
        <w:t xml:space="preserve"> </w:t>
      </w:r>
      <w:bookmarkEnd w:id="14"/>
    </w:p>
    <w:p w14:paraId="2B9E5EFF" w14:textId="4B9A3DA8" w:rsidR="004342F4" w:rsidRDefault="004342F4" w:rsidP="004C1ECE">
      <w:pPr>
        <w:jc w:val="both"/>
      </w:pPr>
    </w:p>
    <w:sectPr w:rsidR="004342F4">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1F1B" w14:textId="77777777" w:rsidR="00AA186E" w:rsidRDefault="00AA186E"/>
  </w:endnote>
  <w:endnote w:type="continuationSeparator" w:id="0">
    <w:p w14:paraId="5A8AC6DA" w14:textId="77777777" w:rsidR="00AA186E" w:rsidRDefault="00AA1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E215" w14:textId="4EC177FE" w:rsidR="00E16898" w:rsidRDefault="00FA698E">
    <w:pPr>
      <w:pStyle w:val="Footer"/>
    </w:pPr>
    <w:r>
      <w:t xml:space="preserve">Revised </w:t>
    </w:r>
    <w:r w:rsidR="00827F38">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7BF37" w14:textId="77777777" w:rsidR="00AA186E" w:rsidRDefault="00AA186E"/>
  </w:footnote>
  <w:footnote w:type="continuationSeparator" w:id="0">
    <w:p w14:paraId="10886936" w14:textId="77777777" w:rsidR="00AA186E" w:rsidRDefault="00AA18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F4"/>
    <w:rsid w:val="000026A9"/>
    <w:rsid w:val="000627DB"/>
    <w:rsid w:val="0009320C"/>
    <w:rsid w:val="000A47FC"/>
    <w:rsid w:val="000C4F0B"/>
    <w:rsid w:val="000D34B0"/>
    <w:rsid w:val="00103D77"/>
    <w:rsid w:val="00103E22"/>
    <w:rsid w:val="001237C9"/>
    <w:rsid w:val="00124A76"/>
    <w:rsid w:val="00127B54"/>
    <w:rsid w:val="00185C21"/>
    <w:rsid w:val="0021132F"/>
    <w:rsid w:val="00221AAC"/>
    <w:rsid w:val="00223B57"/>
    <w:rsid w:val="00233E41"/>
    <w:rsid w:val="0026066B"/>
    <w:rsid w:val="00264C8D"/>
    <w:rsid w:val="0027632D"/>
    <w:rsid w:val="002A3E55"/>
    <w:rsid w:val="002B0AC0"/>
    <w:rsid w:val="002B5E4D"/>
    <w:rsid w:val="002C71F8"/>
    <w:rsid w:val="002D1D2C"/>
    <w:rsid w:val="00300103"/>
    <w:rsid w:val="0034269D"/>
    <w:rsid w:val="00355512"/>
    <w:rsid w:val="0036602B"/>
    <w:rsid w:val="00386BA4"/>
    <w:rsid w:val="00387987"/>
    <w:rsid w:val="003928D4"/>
    <w:rsid w:val="003D374F"/>
    <w:rsid w:val="003F39FA"/>
    <w:rsid w:val="004013DF"/>
    <w:rsid w:val="00401815"/>
    <w:rsid w:val="00403C5D"/>
    <w:rsid w:val="0042696D"/>
    <w:rsid w:val="00427D23"/>
    <w:rsid w:val="004342F4"/>
    <w:rsid w:val="004427A8"/>
    <w:rsid w:val="004509F7"/>
    <w:rsid w:val="004604FB"/>
    <w:rsid w:val="00470756"/>
    <w:rsid w:val="004B4C67"/>
    <w:rsid w:val="004C1ECE"/>
    <w:rsid w:val="004C79D9"/>
    <w:rsid w:val="004F263A"/>
    <w:rsid w:val="0051092C"/>
    <w:rsid w:val="00512AFC"/>
    <w:rsid w:val="005239DF"/>
    <w:rsid w:val="00526AA6"/>
    <w:rsid w:val="0052765B"/>
    <w:rsid w:val="00530779"/>
    <w:rsid w:val="00545BA7"/>
    <w:rsid w:val="00554057"/>
    <w:rsid w:val="005674C8"/>
    <w:rsid w:val="00571D5D"/>
    <w:rsid w:val="00582120"/>
    <w:rsid w:val="0058767A"/>
    <w:rsid w:val="005B0359"/>
    <w:rsid w:val="005C7DD6"/>
    <w:rsid w:val="005D4D64"/>
    <w:rsid w:val="005D651B"/>
    <w:rsid w:val="005F057B"/>
    <w:rsid w:val="00651D5A"/>
    <w:rsid w:val="00652B01"/>
    <w:rsid w:val="006534EB"/>
    <w:rsid w:val="006713EB"/>
    <w:rsid w:val="006A2099"/>
    <w:rsid w:val="006A37F5"/>
    <w:rsid w:val="006C4D61"/>
    <w:rsid w:val="006E75C4"/>
    <w:rsid w:val="00705751"/>
    <w:rsid w:val="007067D6"/>
    <w:rsid w:val="007161DF"/>
    <w:rsid w:val="007248A7"/>
    <w:rsid w:val="00726FD0"/>
    <w:rsid w:val="0077397F"/>
    <w:rsid w:val="00775FF7"/>
    <w:rsid w:val="00776BBB"/>
    <w:rsid w:val="007E7EF9"/>
    <w:rsid w:val="008047D4"/>
    <w:rsid w:val="00804956"/>
    <w:rsid w:val="008144D9"/>
    <w:rsid w:val="00827F38"/>
    <w:rsid w:val="008503D4"/>
    <w:rsid w:val="0085555F"/>
    <w:rsid w:val="0086789C"/>
    <w:rsid w:val="00875718"/>
    <w:rsid w:val="00877CF2"/>
    <w:rsid w:val="008A4F6F"/>
    <w:rsid w:val="008E2123"/>
    <w:rsid w:val="008F001A"/>
    <w:rsid w:val="008F6D8A"/>
    <w:rsid w:val="00901EC7"/>
    <w:rsid w:val="009143A2"/>
    <w:rsid w:val="00925172"/>
    <w:rsid w:val="00930FE7"/>
    <w:rsid w:val="009436C5"/>
    <w:rsid w:val="00975A7F"/>
    <w:rsid w:val="0099358F"/>
    <w:rsid w:val="009A58FC"/>
    <w:rsid w:val="009B7363"/>
    <w:rsid w:val="009C763B"/>
    <w:rsid w:val="009D62C5"/>
    <w:rsid w:val="009E3333"/>
    <w:rsid w:val="00A0341D"/>
    <w:rsid w:val="00A4011E"/>
    <w:rsid w:val="00A43273"/>
    <w:rsid w:val="00AA186E"/>
    <w:rsid w:val="00AA512F"/>
    <w:rsid w:val="00AA749F"/>
    <w:rsid w:val="00AB5BA7"/>
    <w:rsid w:val="00AD01F5"/>
    <w:rsid w:val="00AD6547"/>
    <w:rsid w:val="00AE4966"/>
    <w:rsid w:val="00B02230"/>
    <w:rsid w:val="00B212CB"/>
    <w:rsid w:val="00B27F9B"/>
    <w:rsid w:val="00B46866"/>
    <w:rsid w:val="00B7460E"/>
    <w:rsid w:val="00B841B4"/>
    <w:rsid w:val="00B964E2"/>
    <w:rsid w:val="00BB02A8"/>
    <w:rsid w:val="00BF68A2"/>
    <w:rsid w:val="00C0554C"/>
    <w:rsid w:val="00C10845"/>
    <w:rsid w:val="00C1120D"/>
    <w:rsid w:val="00C122DC"/>
    <w:rsid w:val="00C34DD0"/>
    <w:rsid w:val="00C35276"/>
    <w:rsid w:val="00C41482"/>
    <w:rsid w:val="00C53B66"/>
    <w:rsid w:val="00C56F43"/>
    <w:rsid w:val="00C83AAF"/>
    <w:rsid w:val="00C83AE5"/>
    <w:rsid w:val="00CE6CD6"/>
    <w:rsid w:val="00CF4716"/>
    <w:rsid w:val="00D22261"/>
    <w:rsid w:val="00D33A3A"/>
    <w:rsid w:val="00D41FF5"/>
    <w:rsid w:val="00D43B40"/>
    <w:rsid w:val="00D555F4"/>
    <w:rsid w:val="00D55DA7"/>
    <w:rsid w:val="00D64476"/>
    <w:rsid w:val="00DA52D6"/>
    <w:rsid w:val="00DA57FA"/>
    <w:rsid w:val="00E16898"/>
    <w:rsid w:val="00E263BF"/>
    <w:rsid w:val="00E35B38"/>
    <w:rsid w:val="00E66F2A"/>
    <w:rsid w:val="00E6740E"/>
    <w:rsid w:val="00E73C4F"/>
    <w:rsid w:val="00E822EC"/>
    <w:rsid w:val="00E85F08"/>
    <w:rsid w:val="00E95EA8"/>
    <w:rsid w:val="00EA1111"/>
    <w:rsid w:val="00EA7D14"/>
    <w:rsid w:val="00F14B54"/>
    <w:rsid w:val="00F166C3"/>
    <w:rsid w:val="00F30812"/>
    <w:rsid w:val="00F33316"/>
    <w:rsid w:val="00F42F70"/>
    <w:rsid w:val="00F53CC3"/>
    <w:rsid w:val="00F56334"/>
    <w:rsid w:val="00F56343"/>
    <w:rsid w:val="00F74FDE"/>
    <w:rsid w:val="00F75768"/>
    <w:rsid w:val="00F90B73"/>
    <w:rsid w:val="00FA698E"/>
    <w:rsid w:val="00FC1EF9"/>
    <w:rsid w:val="00FF0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9E557"/>
  <w15:docId w15:val="{272A703C-0854-459B-ACA7-67E27070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2F4"/>
  </w:style>
  <w:style w:type="paragraph" w:styleId="Heading1">
    <w:name w:val="heading 1"/>
    <w:basedOn w:val="Normal"/>
    <w:next w:val="Normal"/>
    <w:qFormat/>
    <w:rsid w:val="004342F4"/>
    <w:pPr>
      <w:keepNext/>
      <w:jc w:val="center"/>
      <w:outlineLvl w:val="0"/>
    </w:pPr>
    <w:rPr>
      <w:b/>
      <w:sz w:val="24"/>
    </w:rPr>
  </w:style>
  <w:style w:type="paragraph" w:styleId="Heading2">
    <w:name w:val="heading 2"/>
    <w:basedOn w:val="Normal"/>
    <w:next w:val="Normal"/>
    <w:qFormat/>
    <w:rsid w:val="004342F4"/>
    <w:pPr>
      <w:keepNext/>
      <w:outlineLvl w:val="1"/>
    </w:pPr>
    <w:rPr>
      <w:sz w:val="24"/>
      <w:u w:val="single"/>
    </w:rPr>
  </w:style>
  <w:style w:type="paragraph" w:styleId="Heading3">
    <w:name w:val="heading 3"/>
    <w:basedOn w:val="Normal"/>
    <w:next w:val="Normal"/>
    <w:qFormat/>
    <w:rsid w:val="004342F4"/>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4342F4"/>
    <w:rPr>
      <w:b/>
    </w:rPr>
  </w:style>
  <w:style w:type="paragraph" w:styleId="BodyText">
    <w:name w:val="Body Text"/>
    <w:basedOn w:val="Normal"/>
    <w:rsid w:val="004342F4"/>
    <w:pPr>
      <w:widowControl w:val="0"/>
    </w:pPr>
    <w:rPr>
      <w:sz w:val="24"/>
    </w:rPr>
  </w:style>
  <w:style w:type="paragraph" w:styleId="Title">
    <w:name w:val="Title"/>
    <w:basedOn w:val="Normal"/>
    <w:qFormat/>
    <w:rsid w:val="004342F4"/>
    <w:pPr>
      <w:jc w:val="center"/>
      <w:outlineLvl w:val="0"/>
    </w:pPr>
    <w:rPr>
      <w:b/>
      <w:sz w:val="28"/>
    </w:rPr>
  </w:style>
  <w:style w:type="paragraph" w:styleId="Header">
    <w:name w:val="header"/>
    <w:basedOn w:val="Normal"/>
    <w:rsid w:val="004342F4"/>
    <w:pPr>
      <w:tabs>
        <w:tab w:val="center" w:pos="4320"/>
        <w:tab w:val="right" w:pos="8640"/>
      </w:tabs>
    </w:pPr>
    <w:rPr>
      <w:sz w:val="24"/>
    </w:rPr>
  </w:style>
  <w:style w:type="paragraph" w:styleId="BodyText2">
    <w:name w:val="Body Text 2"/>
    <w:basedOn w:val="Normal"/>
    <w:rsid w:val="004342F4"/>
    <w:rPr>
      <w:color w:val="FF0000"/>
      <w:sz w:val="24"/>
    </w:rPr>
  </w:style>
  <w:style w:type="table" w:styleId="TableGrid">
    <w:name w:val="Table Grid"/>
    <w:basedOn w:val="TableNormal"/>
    <w:rsid w:val="0080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3Deffects1">
    <w:name w:val="Table 3D effects 1"/>
    <w:basedOn w:val="TableNormal"/>
    <w:rsid w:val="0080495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0495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80495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80495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80495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5C7DD6"/>
    <w:rPr>
      <w:rFonts w:ascii="Tahoma" w:hAnsi="Tahoma" w:cs="Tahoma"/>
      <w:sz w:val="16"/>
      <w:szCs w:val="16"/>
    </w:rPr>
  </w:style>
  <w:style w:type="character" w:customStyle="1" w:styleId="BalloonTextChar">
    <w:name w:val="Balloon Text Char"/>
    <w:basedOn w:val="DefaultParagraphFont"/>
    <w:link w:val="BalloonText"/>
    <w:rsid w:val="005C7DD6"/>
    <w:rPr>
      <w:rFonts w:ascii="Tahoma" w:hAnsi="Tahoma" w:cs="Tahoma"/>
      <w:sz w:val="16"/>
      <w:szCs w:val="16"/>
    </w:rPr>
  </w:style>
  <w:style w:type="character" w:styleId="CommentReference">
    <w:name w:val="annotation reference"/>
    <w:basedOn w:val="DefaultParagraphFont"/>
    <w:semiHidden/>
    <w:unhideWhenUsed/>
    <w:rsid w:val="003D374F"/>
    <w:rPr>
      <w:sz w:val="16"/>
      <w:szCs w:val="16"/>
    </w:rPr>
  </w:style>
  <w:style w:type="paragraph" w:styleId="CommentText">
    <w:name w:val="annotation text"/>
    <w:basedOn w:val="Normal"/>
    <w:link w:val="CommentTextChar"/>
    <w:unhideWhenUsed/>
    <w:rsid w:val="003D374F"/>
  </w:style>
  <w:style w:type="character" w:customStyle="1" w:styleId="CommentTextChar">
    <w:name w:val="Comment Text Char"/>
    <w:basedOn w:val="DefaultParagraphFont"/>
    <w:link w:val="CommentText"/>
    <w:rsid w:val="003D374F"/>
  </w:style>
  <w:style w:type="paragraph" w:styleId="CommentSubject">
    <w:name w:val="annotation subject"/>
    <w:basedOn w:val="CommentText"/>
    <w:next w:val="CommentText"/>
    <w:link w:val="CommentSubjectChar"/>
    <w:semiHidden/>
    <w:unhideWhenUsed/>
    <w:rsid w:val="003D374F"/>
    <w:rPr>
      <w:b/>
      <w:bCs/>
    </w:rPr>
  </w:style>
  <w:style w:type="character" w:customStyle="1" w:styleId="CommentSubjectChar">
    <w:name w:val="Comment Subject Char"/>
    <w:basedOn w:val="CommentTextChar"/>
    <w:link w:val="CommentSubject"/>
    <w:semiHidden/>
    <w:rsid w:val="003D374F"/>
    <w:rPr>
      <w:b/>
      <w:bCs/>
    </w:rPr>
  </w:style>
  <w:style w:type="paragraph" w:styleId="Revision">
    <w:name w:val="Revision"/>
    <w:hidden/>
    <w:uiPriority w:val="99"/>
    <w:semiHidden/>
    <w:rsid w:val="00470756"/>
  </w:style>
  <w:style w:type="paragraph" w:styleId="Footer">
    <w:name w:val="footer"/>
    <w:basedOn w:val="Normal"/>
    <w:link w:val="FooterChar"/>
    <w:unhideWhenUsed/>
    <w:rsid w:val="00E16898"/>
    <w:pPr>
      <w:tabs>
        <w:tab w:val="center" w:pos="4680"/>
        <w:tab w:val="right" w:pos="9360"/>
      </w:tabs>
    </w:pPr>
  </w:style>
  <w:style w:type="character" w:customStyle="1" w:styleId="FooterChar">
    <w:name w:val="Footer Char"/>
    <w:basedOn w:val="DefaultParagraphFont"/>
    <w:link w:val="Footer"/>
    <w:rsid w:val="00E16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PublishingExpirationDate xmlns="http://schemas.microsoft.com/sharepoint/v3" xsi:nil="true"/>
    <Catergory xmlns="19a3027d-3817-4d4b-8bc8-52c91a6f1980">Streamlined Text Templates for Environmental Documents</Catergory>
    <PublishingStartDate xmlns="http://schemas.microsoft.com/sharepoint/v3" xsi:nil="true"/>
    <Sub_x002d_Category xmlns="19a3027d-3817-4d4b-8bc8-52c91a6f1980" xsi:nil="true"/>
    <Order0 xmlns="19a3027d-3817-4d4b-8bc8-52c91a6f1980">30</Order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1C66DC18CD03614093376A76CEED9C3A" ma:contentTypeVersion="40" ma:contentTypeDescription="Create a new document." ma:contentTypeScope="" ma:versionID="f10e7d609c26a950081d9ba9e49828be">
  <xsd:schema xmlns:xsd="http://www.w3.org/2001/XMLSchema" xmlns:xs="http://www.w3.org/2001/XMLSchema" xmlns:p="http://schemas.microsoft.com/office/2006/metadata/properties" xmlns:ns1="http://schemas.microsoft.com/sharepoint/v3" xmlns:ns2="16f00c2e-ac5c-418b-9f13-a0771dbd417d" xmlns:ns3="19a3027d-3817-4d4b-8bc8-52c91a6f1980" targetNamespace="http://schemas.microsoft.com/office/2006/metadata/properties" ma:root="true" ma:fieldsID="6e5af305fcabb39426ca9ef51f0ef369" ns1:_="" ns2:_="" ns3:_="">
    <xsd:import namespace="http://schemas.microsoft.com/sharepoint/v3"/>
    <xsd:import namespace="16f00c2e-ac5c-418b-9f13-a0771dbd417d"/>
    <xsd:import namespace="19a3027d-3817-4d4b-8bc8-52c91a6f1980"/>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1:PublishingStartDate" minOccurs="0"/>
                <xsd:element ref="ns1:PublishingExpirationDate" minOccurs="0"/>
                <xsd:element ref="ns3:Catergory" minOccurs="0"/>
                <xsd:element ref="ns2:SharedWithUsers" minOccurs="0"/>
                <xsd:element ref="ns3:Sub_x002d_Category"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2"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a3027d-3817-4d4b-8bc8-52c91a6f1980" elementFormDefault="qualified">
    <xsd:import namespace="http://schemas.microsoft.com/office/2006/documentManagement/types"/>
    <xsd:import namespace="http://schemas.microsoft.com/office/infopath/2007/PartnerControls"/>
    <xsd:element name="Catergory" ma:index="14" nillable="true" ma:displayName="Category" ma:format="Dropdown" ma:internalName="Catergory">
      <xsd:simpleType>
        <xsd:restriction base="dms:Choice">
          <xsd:enumeration value="Air Quality"/>
          <xsd:enumeration value="TN Policy"/>
          <xsd:enumeration value="TN Templates"/>
          <xsd:enumeration value="2011 Traffic Noise Abatement Policy Documents"/>
          <xsd:enumeration value="2016 Traffic Noise Policy Documents"/>
          <xsd:enumeration value="2021 Traffic Noise Policy Documents"/>
          <xsd:enumeration value="2022 Traffic Noise Manual Documents"/>
          <xsd:enumeration value="QC/QA Checklists"/>
          <xsd:enumeration value="Report Templates"/>
          <xsd:enumeration value="Streamlined Text Templates for Environmental Documents"/>
          <xsd:enumeration value="Traffic Noise"/>
          <xsd:enumeration value="Miscellaneous Resources"/>
          <xsd:enumeration value="2025 Traffic Noise Policy Documents"/>
        </xsd:restriction>
      </xsd:simpleType>
    </xsd:element>
    <xsd:element name="Sub_x002d_Category" ma:index="16" nillable="true" ma:displayName="Sub-Category" ma:format="Dropdown" ma:internalName="Sub_x002d_Category">
      <xsd:simpleType>
        <xsd:restriction base="dms:Choice">
          <xsd:enumeration value="Policy"/>
          <xsd:enumeration value="Template"/>
          <xsd:enumeration value="Manual"/>
          <xsd:enumeration value="Streamlined Text Templates for Environmental Documents"/>
          <xsd:enumeration value="1-Policy"/>
          <xsd:enumeration value="2-Manual"/>
          <xsd:enumeration value="3-Template"/>
          <xsd:enumeration value="4-Streamlined Text Templates for Environmental Documents"/>
          <xsd:enumeration value="1-2016 Traffic Noise Policy"/>
          <xsd:enumeration value="2-2016 Traffic Noise Manual"/>
          <xsd:enumeration value="3-Scope Templates"/>
          <xsd:enumeration value="5-Traffic Noise Report (TNR) Template"/>
          <xsd:enumeration value="4-Traffic Noise Report (TNR) Template"/>
          <xsd:enumeration value="QC/QA Checklists"/>
          <xsd:enumeration value="May 2025 TNM Barrier Training"/>
          <xsd:enumeration value="Misc"/>
        </xsd:restriction>
      </xsd:simpleType>
    </xsd:element>
    <xsd:element name="Order0" ma:index="17" nillable="true" ma:displayName="Order" ma:internalName="Order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4020A-E99A-41AB-AA61-F85E1D10E33D}">
  <ds:schemaRefs>
    <ds:schemaRef ds:uri="http://schemas.microsoft.com/office/2006/metadata/properties"/>
    <ds:schemaRef ds:uri="http://schemas.microsoft.com/office/infopath/2007/PartnerControls"/>
    <ds:schemaRef ds:uri="http://schemas.microsoft.com/sharepoint/v3"/>
    <ds:schemaRef ds:uri="19a3027d-3817-4d4b-8bc8-52c91a6f1980"/>
  </ds:schemaRefs>
</ds:datastoreItem>
</file>

<file path=customXml/itemProps2.xml><?xml version="1.0" encoding="utf-8"?>
<ds:datastoreItem xmlns:ds="http://schemas.openxmlformats.org/officeDocument/2006/customXml" ds:itemID="{A89BEA80-7DC5-4602-985F-E6187A42D20A}">
  <ds:schemaRefs>
    <ds:schemaRef ds:uri="http://schemas.microsoft.com/sharepoint/v3/contenttype/forms"/>
  </ds:schemaRefs>
</ds:datastoreItem>
</file>

<file path=customXml/itemProps3.xml><?xml version="1.0" encoding="utf-8"?>
<ds:datastoreItem xmlns:ds="http://schemas.openxmlformats.org/officeDocument/2006/customXml" ds:itemID="{8549504D-6C3E-4924-A546-850B03AF5A59}">
  <ds:schemaRefs>
    <ds:schemaRef ds:uri="http://schemas.openxmlformats.org/officeDocument/2006/bibliography"/>
  </ds:schemaRefs>
</ds:datastoreItem>
</file>

<file path=customXml/itemProps4.xml><?xml version="1.0" encoding="utf-8"?>
<ds:datastoreItem xmlns:ds="http://schemas.openxmlformats.org/officeDocument/2006/customXml" ds:itemID="{010976F1-75AB-4880-B73E-5689D61BF4A1}">
  <ds:schemaRefs>
    <ds:schemaRef ds:uri="http://schemas.microsoft.com/sharepoint/events"/>
  </ds:schemaRefs>
</ds:datastoreItem>
</file>

<file path=customXml/itemProps5.xml><?xml version="1.0" encoding="utf-8"?>
<ds:datastoreItem xmlns:ds="http://schemas.openxmlformats.org/officeDocument/2006/customXml" ds:itemID="{B8CF0E02-8AF3-4886-A950-2D6E098790BD}"/>
</file>

<file path=docProps/app.xml><?xml version="1.0" encoding="utf-8"?>
<Properties xmlns="http://schemas.openxmlformats.org/officeDocument/2006/extended-properties" xmlns:vt="http://schemas.openxmlformats.org/officeDocument/2006/docPropsVTypes">
  <Template>Normal.dotm</Template>
  <TotalTime>116</TotalTime>
  <Pages>4</Pages>
  <Words>1189</Words>
  <Characters>6414</Characters>
  <Application>Microsoft Office Word</Application>
  <DocSecurity>0</DocSecurity>
  <Lines>267</Lines>
  <Paragraphs>122</Paragraphs>
  <ScaleCrop>false</ScaleCrop>
  <HeadingPairs>
    <vt:vector size="2" baseType="variant">
      <vt:variant>
        <vt:lpstr>Title</vt:lpstr>
      </vt:variant>
      <vt:variant>
        <vt:i4>1</vt:i4>
      </vt:variant>
    </vt:vector>
  </HeadingPairs>
  <TitlesOfParts>
    <vt:vector size="1" baseType="lpstr">
      <vt:lpstr>For EISs, EAs, SEA/FONSIs</vt:lpstr>
    </vt:vector>
  </TitlesOfParts>
  <Company>NCDOT</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EISs, EAs, SEA/FONSIs</dc:title>
  <dc:creator>Dickens Pair, Missy</dc:creator>
  <cp:lastModifiedBy>Roberts, Tracy</cp:lastModifiedBy>
  <cp:revision>15</cp:revision>
  <dcterms:created xsi:type="dcterms:W3CDTF">2025-10-23T18:30:00Z</dcterms:created>
  <dcterms:modified xsi:type="dcterms:W3CDTF">2026-02-13T16:43:00Z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0x0101001C66DC18CD03614093376A76CEED9C3A</vt:lpwstr>
  </property>
  <property fmtid="{D5CDD505-2E9C-101B-9397-08002B2CF9AE}" pid="3" name="Order">
    <vt:r8>2900</vt:r8>
  </property>
  <property fmtid="{D5CDD505-2E9C-101B-9397-08002B2CF9AE}" pid="4" name="Folder_Number">
    <vt:lpwstr/>
  </property>
  <property fmtid="{D5CDD505-2E9C-101B-9397-08002B2CF9AE}" pid="5" name="Folder_Code">
    <vt:lpwstr/>
  </property>
  <property fmtid="{D5CDD505-2E9C-101B-9397-08002B2CF9AE}" pid="6" name="Folder_Name">
    <vt:lpwstr/>
  </property>
  <property fmtid="{D5CDD505-2E9C-101B-9397-08002B2CF9AE}" pid="7" name="Folder_Description">
    <vt:lpwstr/>
  </property>
  <property fmtid="{D5CDD505-2E9C-101B-9397-08002B2CF9AE}" pid="8" name="/Folder_Name/">
    <vt:lpwstr/>
  </property>
  <property fmtid="{D5CDD505-2E9C-101B-9397-08002B2CF9AE}" pid="9" name="/Folder_Description/">
    <vt:lpwstr/>
  </property>
  <property fmtid="{D5CDD505-2E9C-101B-9397-08002B2CF9AE}" pid="10" name="Folder_Version">
    <vt:lpwstr/>
  </property>
  <property fmtid="{D5CDD505-2E9C-101B-9397-08002B2CF9AE}" pid="11" name="Folder_VersionSeq">
    <vt:lpwstr/>
  </property>
  <property fmtid="{D5CDD505-2E9C-101B-9397-08002B2CF9AE}" pid="12" name="Folder_Manager">
    <vt:lpwstr/>
  </property>
  <property fmtid="{D5CDD505-2E9C-101B-9397-08002B2CF9AE}" pid="13" name="Folder_ManagerDesc">
    <vt:lpwstr/>
  </property>
  <property fmtid="{D5CDD505-2E9C-101B-9397-08002B2CF9AE}" pid="14" name="Folder_Storage">
    <vt:lpwstr/>
  </property>
  <property fmtid="{D5CDD505-2E9C-101B-9397-08002B2CF9AE}" pid="15" name="Folder_StorageDesc">
    <vt:lpwstr/>
  </property>
  <property fmtid="{D5CDD505-2E9C-101B-9397-08002B2CF9AE}" pid="16" name="Folder_Creator">
    <vt:lpwstr/>
  </property>
  <property fmtid="{D5CDD505-2E9C-101B-9397-08002B2CF9AE}" pid="17" name="Folder_CreatorDesc">
    <vt:lpwstr/>
  </property>
  <property fmtid="{D5CDD505-2E9C-101B-9397-08002B2CF9AE}" pid="18" name="Folder_CreateDate">
    <vt:lpwstr/>
  </property>
  <property fmtid="{D5CDD505-2E9C-101B-9397-08002B2CF9AE}" pid="19" name="Folder_Updater">
    <vt:lpwstr/>
  </property>
  <property fmtid="{D5CDD505-2E9C-101B-9397-08002B2CF9AE}" pid="20" name="Folder_UpdaterDesc">
    <vt:lpwstr/>
  </property>
  <property fmtid="{D5CDD505-2E9C-101B-9397-08002B2CF9AE}" pid="21" name="Folder_UpdateDate">
    <vt:lpwstr/>
  </property>
  <property fmtid="{D5CDD505-2E9C-101B-9397-08002B2CF9AE}" pid="22" name="Document_Number">
    <vt:lpwstr/>
  </property>
  <property fmtid="{D5CDD505-2E9C-101B-9397-08002B2CF9AE}" pid="23" name="Document_Name">
    <vt:lpwstr/>
  </property>
  <property fmtid="{D5CDD505-2E9C-101B-9397-08002B2CF9AE}" pid="24" name="Document_FileName">
    <vt:lpwstr/>
  </property>
  <property fmtid="{D5CDD505-2E9C-101B-9397-08002B2CF9AE}" pid="25" name="Document_Version">
    <vt:lpwstr/>
  </property>
  <property fmtid="{D5CDD505-2E9C-101B-9397-08002B2CF9AE}" pid="26" name="Document_VersionSeq">
    <vt:lpwstr/>
  </property>
  <property fmtid="{D5CDD505-2E9C-101B-9397-08002B2CF9AE}" pid="27" name="Document_Creator">
    <vt:lpwstr/>
  </property>
  <property fmtid="{D5CDD505-2E9C-101B-9397-08002B2CF9AE}" pid="28" name="Document_CreatorDesc">
    <vt:lpwstr/>
  </property>
  <property fmtid="{D5CDD505-2E9C-101B-9397-08002B2CF9AE}" pid="29" name="Document_CreateDate">
    <vt:lpwstr/>
  </property>
  <property fmtid="{D5CDD505-2E9C-101B-9397-08002B2CF9AE}" pid="30" name="Document_Updater">
    <vt:lpwstr/>
  </property>
  <property fmtid="{D5CDD505-2E9C-101B-9397-08002B2CF9AE}" pid="31" name="Document_UpdaterDesc">
    <vt:lpwstr/>
  </property>
  <property fmtid="{D5CDD505-2E9C-101B-9397-08002B2CF9AE}" pid="32" name="Document_UpdateDate">
    <vt:lpwstr/>
  </property>
  <property fmtid="{D5CDD505-2E9C-101B-9397-08002B2CF9AE}" pid="33" name="Document_Size">
    <vt:lpwstr/>
  </property>
  <property fmtid="{D5CDD505-2E9C-101B-9397-08002B2CF9AE}" pid="34" name="Document_Storage">
    <vt:lpwstr/>
  </property>
  <property fmtid="{D5CDD505-2E9C-101B-9397-08002B2CF9AE}" pid="35" name="Document_StorageDesc">
    <vt:lpwstr/>
  </property>
  <property fmtid="{D5CDD505-2E9C-101B-9397-08002B2CF9AE}" pid="36" name="Document_Department">
    <vt:lpwstr/>
  </property>
  <property fmtid="{D5CDD505-2E9C-101B-9397-08002B2CF9AE}" pid="37" name="Document_DepartmentDesc">
    <vt:lpwstr/>
  </property>
</Properties>
</file>